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1705" w14:textId="20992E35" w:rsidR="00CA1ECD" w:rsidRPr="002178B4" w:rsidRDefault="00CA1ECD" w:rsidP="00CA1ECD">
      <w:pPr>
        <w:rPr>
          <w:rFonts w:cs="Times New Roman"/>
          <w:b/>
          <w:bCs/>
          <w:szCs w:val="24"/>
        </w:rPr>
      </w:pPr>
      <w:r w:rsidRPr="002178B4">
        <w:rPr>
          <w:rFonts w:cs="Times New Roman"/>
          <w:b/>
          <w:bCs/>
          <w:szCs w:val="24"/>
        </w:rPr>
        <w:t>Lääne-Harju vall</w:t>
      </w:r>
      <w:r w:rsidR="00154035" w:rsidRPr="002178B4">
        <w:rPr>
          <w:rFonts w:cs="Times New Roman"/>
          <w:b/>
          <w:bCs/>
          <w:szCs w:val="24"/>
        </w:rPr>
        <w:t>a</w:t>
      </w:r>
      <w:r w:rsidR="007B213C" w:rsidRPr="002178B4">
        <w:rPr>
          <w:rFonts w:cs="Times New Roman"/>
          <w:b/>
          <w:bCs/>
          <w:szCs w:val="24"/>
        </w:rPr>
        <w:t>s</w:t>
      </w:r>
      <w:r w:rsidR="00C9748B">
        <w:rPr>
          <w:rFonts w:cs="Times New Roman"/>
          <w:b/>
          <w:bCs/>
          <w:szCs w:val="24"/>
        </w:rPr>
        <w:t xml:space="preserve"> </w:t>
      </w:r>
      <w:r w:rsidR="00845652">
        <w:rPr>
          <w:rFonts w:cs="Times New Roman"/>
          <w:b/>
          <w:bCs/>
          <w:szCs w:val="24"/>
        </w:rPr>
        <w:t>Vasalemma aleviku</w:t>
      </w:r>
      <w:r w:rsidR="00634172" w:rsidRPr="002178B4">
        <w:rPr>
          <w:rFonts w:cs="Times New Roman"/>
          <w:b/>
          <w:bCs/>
          <w:szCs w:val="24"/>
        </w:rPr>
        <w:t>s</w:t>
      </w:r>
      <w:r w:rsidR="00154035" w:rsidRPr="002178B4">
        <w:rPr>
          <w:rFonts w:cs="Times New Roman"/>
          <w:b/>
          <w:bCs/>
          <w:szCs w:val="24"/>
        </w:rPr>
        <w:t xml:space="preserve"> </w:t>
      </w:r>
      <w:r w:rsidR="00845652">
        <w:rPr>
          <w:b/>
          <w:bCs/>
        </w:rPr>
        <w:t>Toomi</w:t>
      </w:r>
      <w:r w:rsidR="00C9748B">
        <w:rPr>
          <w:b/>
          <w:bCs/>
        </w:rPr>
        <w:t xml:space="preserve"> </w:t>
      </w:r>
      <w:r w:rsidR="007873FC">
        <w:rPr>
          <w:b/>
          <w:bCs/>
        </w:rPr>
        <w:t>katastri</w:t>
      </w:r>
      <w:r w:rsidR="00C9748B">
        <w:rPr>
          <w:b/>
          <w:bCs/>
        </w:rPr>
        <w:t>üksuse</w:t>
      </w:r>
      <w:r w:rsidR="002178B4" w:rsidRPr="002178B4">
        <w:rPr>
          <w:b/>
          <w:bCs/>
        </w:rPr>
        <w:t xml:space="preserve"> </w:t>
      </w:r>
      <w:r w:rsidRPr="002178B4">
        <w:rPr>
          <w:rFonts w:cs="Times New Roman"/>
          <w:b/>
          <w:bCs/>
          <w:szCs w:val="24"/>
        </w:rPr>
        <w:t>detailplaneeringu keskkonnamõju strateegilise hindamise eelhinnang</w:t>
      </w:r>
    </w:p>
    <w:p w14:paraId="568F65E6" w14:textId="0E31FD49" w:rsidR="00BA5DD1" w:rsidRPr="007310B1" w:rsidRDefault="00BA5DD1" w:rsidP="00BA5DD1">
      <w:pPr>
        <w:pStyle w:val="Default"/>
        <w:jc w:val="both"/>
        <w:rPr>
          <w:color w:val="auto"/>
          <w:lang w:val="et-EE"/>
        </w:rPr>
      </w:pPr>
      <w:r w:rsidRPr="00B74D83">
        <w:rPr>
          <w:color w:val="auto"/>
          <w:lang w:val="et-EE"/>
        </w:rPr>
        <w:t xml:space="preserve">Lääne-Harju Vallavalitsus annab keskkonnamõju strateegilise hindamise (edaspidi KSH) eelhinnangu arendaja esitatud ja muu asjakohase teabe alusel ning lähtudes kavandatavast tegevusest, selle asukohast ning eeldatavast keskkonnamõjust (keskkonnamõju hindamise ja keskkonnajuhtimissüsteemi seaduse (edaspidi </w:t>
      </w:r>
      <w:proofErr w:type="spellStart"/>
      <w:r w:rsidRPr="00B74D83">
        <w:rPr>
          <w:color w:val="auto"/>
          <w:lang w:val="et-EE"/>
        </w:rPr>
        <w:t>KeHJS</w:t>
      </w:r>
      <w:proofErr w:type="spellEnd"/>
      <w:r w:rsidRPr="00B74D83">
        <w:rPr>
          <w:color w:val="auto"/>
          <w:lang w:val="et-EE"/>
        </w:rPr>
        <w:t>) § 33 lg 3-5 toodud kriteeriumitest lähtuvalt.</w:t>
      </w:r>
      <w:r w:rsidR="00A647EA">
        <w:rPr>
          <w:color w:val="auto"/>
          <w:lang w:val="et-EE"/>
        </w:rPr>
        <w:t xml:space="preserve"> </w:t>
      </w:r>
      <w:r w:rsidRPr="007310B1">
        <w:rPr>
          <w:color w:val="auto"/>
          <w:lang w:val="et-EE"/>
        </w:rPr>
        <w:t>Eelhindamine teostatakse olemasolevate andmete põhjal ilma lisauuringuteta. Kavandatava tegevuse korral on eelhindamisel võetud aluseks:</w:t>
      </w:r>
    </w:p>
    <w:p w14:paraId="56450EFB" w14:textId="77777777" w:rsidR="00BA5DD1" w:rsidRPr="007310B1" w:rsidRDefault="00BA5DD1" w:rsidP="00BA5DD1">
      <w:pPr>
        <w:pStyle w:val="Default"/>
        <w:numPr>
          <w:ilvl w:val="0"/>
          <w:numId w:val="4"/>
        </w:numPr>
        <w:spacing w:after="44"/>
        <w:jc w:val="both"/>
        <w:rPr>
          <w:color w:val="auto"/>
          <w:lang w:val="et-EE"/>
        </w:rPr>
      </w:pPr>
      <w:r w:rsidRPr="007310B1">
        <w:rPr>
          <w:color w:val="auto"/>
          <w:lang w:val="et-EE"/>
        </w:rPr>
        <w:t>Detailplaneeringu algatamise taotlus ja taotlusele lisatud lisamaterjalid,</w:t>
      </w:r>
    </w:p>
    <w:p w14:paraId="325C98A3" w14:textId="77777777" w:rsidR="00BA5DD1" w:rsidRPr="007310B1" w:rsidRDefault="00BA5DD1" w:rsidP="00BA5DD1">
      <w:pPr>
        <w:pStyle w:val="Default"/>
        <w:numPr>
          <w:ilvl w:val="0"/>
          <w:numId w:val="4"/>
        </w:numPr>
        <w:spacing w:after="44"/>
        <w:jc w:val="both"/>
        <w:rPr>
          <w:color w:val="auto"/>
          <w:lang w:val="et-EE"/>
        </w:rPr>
      </w:pPr>
      <w:r w:rsidRPr="007310B1">
        <w:rPr>
          <w:color w:val="auto"/>
          <w:lang w:val="et-EE"/>
        </w:rPr>
        <w:t>Eesti Looduse Infosüsteemi EELIS andmed,</w:t>
      </w:r>
    </w:p>
    <w:p w14:paraId="5F9B12A5" w14:textId="61721A19" w:rsidR="00D05DA3" w:rsidRPr="007310B1" w:rsidRDefault="00BA5DD1" w:rsidP="00FF0F29">
      <w:pPr>
        <w:pStyle w:val="Default"/>
        <w:numPr>
          <w:ilvl w:val="0"/>
          <w:numId w:val="4"/>
        </w:numPr>
        <w:jc w:val="both"/>
        <w:rPr>
          <w:color w:val="auto"/>
          <w:lang w:val="et-EE"/>
        </w:rPr>
      </w:pPr>
      <w:r w:rsidRPr="007310B1">
        <w:rPr>
          <w:color w:val="auto"/>
          <w:lang w:val="et-EE"/>
        </w:rPr>
        <w:t>Maa-</w:t>
      </w:r>
      <w:r w:rsidR="00ED3E18">
        <w:rPr>
          <w:color w:val="auto"/>
          <w:lang w:val="et-EE"/>
        </w:rPr>
        <w:t xml:space="preserve"> ja Ruumi</w:t>
      </w:r>
      <w:r w:rsidRPr="007310B1">
        <w:rPr>
          <w:color w:val="auto"/>
          <w:lang w:val="et-EE"/>
        </w:rPr>
        <w:t>ameti kaardirakenduse kaartide andmed</w:t>
      </w:r>
      <w:r w:rsidR="0017390F" w:rsidRPr="007310B1">
        <w:rPr>
          <w:color w:val="auto"/>
          <w:lang w:val="et-EE"/>
        </w:rPr>
        <w:t>,</w:t>
      </w:r>
    </w:p>
    <w:p w14:paraId="5E1785C5" w14:textId="4B0F9725" w:rsidR="0017390F" w:rsidRPr="007310B1" w:rsidRDefault="0017390F" w:rsidP="00FF0F29">
      <w:pPr>
        <w:pStyle w:val="Default"/>
        <w:numPr>
          <w:ilvl w:val="0"/>
          <w:numId w:val="4"/>
        </w:numPr>
        <w:jc w:val="both"/>
        <w:rPr>
          <w:color w:val="auto"/>
          <w:lang w:val="et-EE"/>
        </w:rPr>
      </w:pPr>
      <w:r w:rsidRPr="007310B1">
        <w:rPr>
          <w:color w:val="auto"/>
          <w:lang w:val="et-EE"/>
        </w:rPr>
        <w:t>E-ehitus registri andmed.</w:t>
      </w:r>
    </w:p>
    <w:p w14:paraId="0A5D28EA" w14:textId="77777777" w:rsidR="00D05DA3" w:rsidRPr="00FF0F29" w:rsidRDefault="00D05DA3" w:rsidP="00FF0F29">
      <w:pPr>
        <w:pStyle w:val="Default"/>
        <w:jc w:val="both"/>
        <w:rPr>
          <w:color w:val="auto"/>
        </w:rPr>
      </w:pPr>
    </w:p>
    <w:p w14:paraId="3B770B5C" w14:textId="739C2004" w:rsidR="00CA1ECD" w:rsidRPr="002A63BD" w:rsidRDefault="00CA1ECD" w:rsidP="00CA1ECD">
      <w:pPr>
        <w:pStyle w:val="Loendilik"/>
        <w:numPr>
          <w:ilvl w:val="0"/>
          <w:numId w:val="1"/>
        </w:numPr>
        <w:ind w:left="360"/>
        <w:rPr>
          <w:rFonts w:cs="Times New Roman"/>
          <w:b/>
          <w:bCs/>
          <w:szCs w:val="24"/>
        </w:rPr>
      </w:pPr>
      <w:r w:rsidRPr="002A63BD">
        <w:rPr>
          <w:rFonts w:cs="Times New Roman"/>
          <w:b/>
          <w:bCs/>
          <w:szCs w:val="24"/>
        </w:rPr>
        <w:t>Kavandatav</w:t>
      </w:r>
      <w:r w:rsidR="0035520F">
        <w:rPr>
          <w:rFonts w:cs="Times New Roman"/>
          <w:b/>
          <w:bCs/>
          <w:szCs w:val="24"/>
        </w:rPr>
        <w:t xml:space="preserve"> tegevus</w:t>
      </w:r>
    </w:p>
    <w:p w14:paraId="60FB9BAA" w14:textId="3694D71F" w:rsidR="00CA1ECD" w:rsidRDefault="00CA1ECD" w:rsidP="00CA1ECD">
      <w:pPr>
        <w:pStyle w:val="Loendilik"/>
        <w:numPr>
          <w:ilvl w:val="1"/>
          <w:numId w:val="1"/>
        </w:numPr>
        <w:ind w:left="360"/>
        <w:rPr>
          <w:rFonts w:cs="Times New Roman"/>
          <w:b/>
          <w:bCs/>
          <w:szCs w:val="24"/>
        </w:rPr>
      </w:pPr>
      <w:r w:rsidRPr="002A63BD">
        <w:rPr>
          <w:rFonts w:cs="Times New Roman"/>
          <w:b/>
          <w:bCs/>
          <w:szCs w:val="24"/>
        </w:rPr>
        <w:t xml:space="preserve"> Kavandatava tegevuse eesmärk ja vajadus</w:t>
      </w:r>
    </w:p>
    <w:p w14:paraId="4443364B" w14:textId="34579DF7" w:rsidR="00845652" w:rsidRDefault="00845652" w:rsidP="0017390F">
      <w:bookmarkStart w:id="0" w:name="_Hlk142400903"/>
      <w:r w:rsidRPr="00845652">
        <w:t>Olavi Paloviir esitas Lääne-Harju Vallavalitsusele taotluse (registreeritud 15.01.2026 nr 6-2/82) detailplaneeringu algatamiseks Lääne-Harju vallas Vasalemma alevikus Toomi (katastritunnus 86801:001:0176) maatulundusmaa katastriüksusel. Planeeringuala ligikaudne pindala on 4,33 ha.</w:t>
      </w:r>
    </w:p>
    <w:p w14:paraId="7527167A" w14:textId="65C57BD8" w:rsidR="00C169BC" w:rsidRPr="00032B5A" w:rsidRDefault="008F097A" w:rsidP="0017390F">
      <w:r w:rsidRPr="00032B5A">
        <w:t xml:space="preserve">Planeeringu </w:t>
      </w:r>
      <w:r w:rsidR="0017390F" w:rsidRPr="00032B5A">
        <w:t>koostamise eesmärk on planeeritaval alal</w:t>
      </w:r>
      <w:r w:rsidR="00032B5A">
        <w:t xml:space="preserve"> </w:t>
      </w:r>
      <w:r w:rsidR="00032B5A" w:rsidRPr="00032B5A">
        <w:t>ühe elamumaa krundi moodustamine ja ehitusõiguse määramine üksikelamu</w:t>
      </w:r>
      <w:r w:rsidR="00A81D08">
        <w:t>,</w:t>
      </w:r>
      <w:r w:rsidR="00032B5A" w:rsidRPr="00032B5A">
        <w:t xml:space="preserve"> abihoonete ja juurdepääsu lahendamiseks. </w:t>
      </w:r>
      <w:r w:rsidR="00032B5A">
        <w:t xml:space="preserve">Samuti </w:t>
      </w:r>
      <w:r w:rsidR="0017390F" w:rsidRPr="00032B5A">
        <w:t>katast</w:t>
      </w:r>
      <w:r w:rsidR="008B0613" w:rsidRPr="00032B5A">
        <w:t>r</w:t>
      </w:r>
      <w:r w:rsidR="0017390F" w:rsidRPr="00032B5A">
        <w:t xml:space="preserve">iüksuse sihtotstarbe </w:t>
      </w:r>
      <w:r w:rsidR="00032B5A" w:rsidRPr="00032B5A">
        <w:t xml:space="preserve">osaline </w:t>
      </w:r>
      <w:r w:rsidR="0017390F" w:rsidRPr="00032B5A">
        <w:t xml:space="preserve">muutmine </w:t>
      </w:r>
      <w:r w:rsidR="00032B5A" w:rsidRPr="00032B5A">
        <w:t>elamumaaks ja suurem osa jäetakse maatulundusmaaks.</w:t>
      </w:r>
      <w:r w:rsidR="00032B5A">
        <w:t xml:space="preserve"> </w:t>
      </w:r>
    </w:p>
    <w:bookmarkEnd w:id="0"/>
    <w:p w14:paraId="2CA87715" w14:textId="602DA59B" w:rsidR="0017390F" w:rsidRPr="00032B5A" w:rsidRDefault="00032B5A" w:rsidP="00ED79F8">
      <w:r>
        <w:t>Vasalemma valla üldplaneeringu</w:t>
      </w:r>
      <w:r w:rsidRPr="00032B5A">
        <w:t xml:space="preserve"> kohaselt </w:t>
      </w:r>
      <w:r>
        <w:t>asub Toomi katastriüksus pargi ja üldkasutataval rohealal</w:t>
      </w:r>
      <w:r w:rsidRPr="00032B5A">
        <w:t xml:space="preserve"> ning</w:t>
      </w:r>
      <w:r w:rsidR="0017390F" w:rsidRPr="00032B5A">
        <w:t xml:space="preserve"> </w:t>
      </w:r>
      <w:r w:rsidR="00A81D08">
        <w:t>see</w:t>
      </w:r>
      <w:r w:rsidR="0017390F" w:rsidRPr="00032B5A">
        <w:t xml:space="preserve">tõttu on tegemist üldplaneeringut muutva detailplaneeringuga. </w:t>
      </w:r>
    </w:p>
    <w:p w14:paraId="5C33F707" w14:textId="2FB422D1" w:rsidR="00027AB7" w:rsidRPr="00032B5A" w:rsidRDefault="00027AB7" w:rsidP="00ED79F8">
      <w:pPr>
        <w:rPr>
          <w:rFonts w:cs="Arial"/>
          <w:szCs w:val="20"/>
        </w:rPr>
      </w:pPr>
      <w:r w:rsidRPr="00032B5A">
        <w:rPr>
          <w:rFonts w:cs="Arial"/>
          <w:szCs w:val="20"/>
        </w:rPr>
        <w:t xml:space="preserve">Planeeringualal ei ole </w:t>
      </w:r>
      <w:r w:rsidR="002E2E47" w:rsidRPr="00032B5A">
        <w:rPr>
          <w:rFonts w:cs="Arial"/>
          <w:szCs w:val="20"/>
        </w:rPr>
        <w:t>varem kehtestatud</w:t>
      </w:r>
      <w:r w:rsidRPr="00032B5A">
        <w:rPr>
          <w:rFonts w:cs="Arial"/>
          <w:szCs w:val="20"/>
        </w:rPr>
        <w:t xml:space="preserve"> ega hetkel menetluses olevaid detailplaneeringuid.</w:t>
      </w:r>
    </w:p>
    <w:p w14:paraId="10D92D12" w14:textId="55AB9B95" w:rsidR="00835F55" w:rsidRPr="00032B5A" w:rsidRDefault="00835F55" w:rsidP="00835F55">
      <w:pPr>
        <w:pStyle w:val="Loendilik"/>
        <w:numPr>
          <w:ilvl w:val="1"/>
          <w:numId w:val="2"/>
        </w:numPr>
        <w:rPr>
          <w:rFonts w:cs="Times New Roman"/>
          <w:b/>
          <w:bCs/>
          <w:szCs w:val="24"/>
        </w:rPr>
      </w:pPr>
      <w:r w:rsidRPr="00032B5A">
        <w:rPr>
          <w:rFonts w:cs="Times New Roman"/>
          <w:b/>
          <w:bCs/>
          <w:szCs w:val="24"/>
        </w:rPr>
        <w:t>Kavandatava tegevuse asukoht</w:t>
      </w:r>
      <w:r w:rsidR="00A4689E" w:rsidRPr="00032B5A">
        <w:rPr>
          <w:rFonts w:cs="Times New Roman"/>
          <w:b/>
          <w:bCs/>
          <w:szCs w:val="24"/>
        </w:rPr>
        <w:t xml:space="preserve"> ja lähiala</w:t>
      </w:r>
    </w:p>
    <w:p w14:paraId="045527F7" w14:textId="7D24A9D7" w:rsidR="00287639" w:rsidRPr="00032B5A" w:rsidRDefault="00032B5A" w:rsidP="00287639">
      <w:r w:rsidRPr="00032B5A">
        <w:t>Planeeritav Toomi katastriüksus asub Vasalemma alevikus Keila-Haapsalu tee (teeregistri nr 17)  ja Betooni tee vahelisel alal. Planeeritav ala piirneb põhjas Haapsalu mnt 9 (katastritunnus 86801:001:0088) ja Haapsalu mnt 11 (katastritunnus 86801:001:0011) elamumaa, kirdes Haapsalu mnt 7a (katastritunnus 86801:001:0843) tootmismaa, idas Haapsalu mnt 7b (katastritunnus 86801:001:0247) maatulundusmaa, lõunas Betooni tee (katastritunnus 43101:001:1377) transpordimaa, läänes Betooni tee 1 (katastritunnus 86801:001:0841) maatulundusmaa ja Haapsalu mnt 13 // Kuusemetsa (katastritunnus 86801:001:0839) elamumaa katastriüksustega.</w:t>
      </w:r>
    </w:p>
    <w:p w14:paraId="31DD5299" w14:textId="7EF953C1" w:rsidR="007B714D" w:rsidRPr="00845652" w:rsidRDefault="00283181" w:rsidP="007310B1">
      <w:pPr>
        <w:rPr>
          <w:color w:val="EE0000"/>
          <w:szCs w:val="24"/>
        </w:rPr>
      </w:pPr>
      <w:r w:rsidRPr="00283181">
        <w:rPr>
          <w:bCs/>
        </w:rPr>
        <w:t xml:space="preserve">Vasalemma valla üldplaneeringu põhikaardi kohaselt asub Toomi katastriüksus pargi ja üldkasutataval rohealal, millel elamute rajamine ei ole ette nähtud. Koostamisel oleva Lääne-Harju valla üldplaneeringu kohaselt on Toomi katastriüksuse põhjapoolsel osal kavandatud elamumaa juhtotstarve. </w:t>
      </w:r>
      <w:r w:rsidR="008036EE">
        <w:rPr>
          <w:bCs/>
        </w:rPr>
        <w:t>Lõunapoolsel</w:t>
      </w:r>
      <w:r w:rsidRPr="00283181">
        <w:rPr>
          <w:bCs/>
        </w:rPr>
        <w:t xml:space="preserve"> osal säil</w:t>
      </w:r>
      <w:r w:rsidR="00025A60">
        <w:rPr>
          <w:bCs/>
        </w:rPr>
        <w:t>i</w:t>
      </w:r>
      <w:r w:rsidRPr="00283181">
        <w:rPr>
          <w:bCs/>
        </w:rPr>
        <w:t>b senine maakasutus haljasala ja parkmetsa maa-alana.</w:t>
      </w:r>
      <w:r w:rsidR="007B714D" w:rsidRPr="00845652">
        <w:rPr>
          <w:color w:val="EE0000"/>
          <w:szCs w:val="24"/>
        </w:rPr>
        <w:br w:type="page"/>
      </w:r>
    </w:p>
    <w:p w14:paraId="79E94358" w14:textId="71C5883D" w:rsidR="00DB4398" w:rsidRPr="00283181" w:rsidRDefault="007B714D" w:rsidP="00264B33">
      <w:pPr>
        <w:rPr>
          <w:rFonts w:cs="Times New Roman"/>
          <w:b/>
          <w:bCs/>
          <w:szCs w:val="24"/>
        </w:rPr>
      </w:pPr>
      <w:r w:rsidRPr="00283181">
        <w:rPr>
          <w:rFonts w:cs="Times New Roman"/>
          <w:b/>
          <w:bCs/>
          <w:szCs w:val="24"/>
        </w:rPr>
        <w:lastRenderedPageBreak/>
        <w:t xml:space="preserve">2. </w:t>
      </w:r>
      <w:r w:rsidR="0035520F" w:rsidRPr="00283181">
        <w:rPr>
          <w:rFonts w:cs="Times New Roman"/>
          <w:b/>
          <w:bCs/>
          <w:szCs w:val="24"/>
        </w:rPr>
        <w:t>Kavandatava tegevuse seos asjakohaste</w:t>
      </w:r>
      <w:r w:rsidR="00DB4398" w:rsidRPr="00283181">
        <w:rPr>
          <w:rFonts w:cs="Times New Roman"/>
          <w:b/>
          <w:bCs/>
          <w:szCs w:val="24"/>
        </w:rPr>
        <w:t xml:space="preserve"> strateegiliste planeerimisdokumentidega</w:t>
      </w:r>
      <w:r w:rsidR="0035520F" w:rsidRPr="00283181">
        <w:rPr>
          <w:rFonts w:cs="Times New Roman"/>
          <w:b/>
          <w:bCs/>
          <w:szCs w:val="24"/>
        </w:rPr>
        <w:t xml:space="preserve"> ning lähipiirkonna praeguste ja planeeritavate tegevustega</w:t>
      </w:r>
    </w:p>
    <w:p w14:paraId="4BA77FD5" w14:textId="77777777" w:rsidR="00B332BE" w:rsidRPr="00714F3C" w:rsidRDefault="00B332BE" w:rsidP="00B332BE">
      <w:pPr>
        <w:pStyle w:val="Loendilik"/>
        <w:spacing w:after="0"/>
        <w:ind w:left="360"/>
        <w:rPr>
          <w:rFonts w:cs="Times New Roman"/>
          <w:b/>
          <w:bCs/>
          <w:szCs w:val="24"/>
        </w:rPr>
      </w:pPr>
    </w:p>
    <w:p w14:paraId="04C9786A" w14:textId="0D2EBE1C" w:rsidR="00DB4398" w:rsidRPr="00714F3C" w:rsidRDefault="00DB4398" w:rsidP="00DB4398">
      <w:pPr>
        <w:rPr>
          <w:rFonts w:cs="Times New Roman"/>
          <w:b/>
          <w:bCs/>
          <w:szCs w:val="24"/>
        </w:rPr>
      </w:pPr>
      <w:r w:rsidRPr="00714F3C">
        <w:rPr>
          <w:rFonts w:cs="Times New Roman"/>
          <w:b/>
          <w:bCs/>
          <w:szCs w:val="24"/>
        </w:rPr>
        <w:t>2.1 Harju maakonnaplaneering 2030+</w:t>
      </w:r>
      <w:r w:rsidR="00B332BE" w:rsidRPr="00714F3C">
        <w:rPr>
          <w:rStyle w:val="Allmrkuseviide"/>
          <w:rFonts w:cs="Times New Roman"/>
          <w:b/>
          <w:bCs/>
          <w:szCs w:val="24"/>
        </w:rPr>
        <w:footnoteReference w:id="1"/>
      </w:r>
    </w:p>
    <w:p w14:paraId="6645AD01" w14:textId="43DFA0F2" w:rsidR="00011DC0" w:rsidRPr="00714F3C" w:rsidRDefault="00DB4398" w:rsidP="0094258C">
      <w:r w:rsidRPr="00714F3C">
        <w:rPr>
          <w:rFonts w:cs="Times New Roman"/>
          <w:szCs w:val="24"/>
        </w:rPr>
        <w:t>Harju maakonnaplaneering 2030+ on kehtestatud riigihalduse ministri 09.04.2018 käskkirjaga</w:t>
      </w:r>
      <w:r w:rsidR="00FF0F29" w:rsidRPr="00714F3C">
        <w:rPr>
          <w:rFonts w:cs="Times New Roman"/>
          <w:szCs w:val="24"/>
        </w:rPr>
        <w:br/>
      </w:r>
      <w:r w:rsidRPr="00714F3C">
        <w:rPr>
          <w:rFonts w:cs="Times New Roman"/>
          <w:szCs w:val="24"/>
        </w:rPr>
        <w:t>nr 1.1-4/78.</w:t>
      </w:r>
      <w:r w:rsidR="00714F3C" w:rsidRPr="00714F3C">
        <w:rPr>
          <w:rFonts w:cs="Times New Roman"/>
          <w:szCs w:val="24"/>
        </w:rPr>
        <w:t xml:space="preserve"> </w:t>
      </w:r>
      <w:r w:rsidR="0028514C" w:rsidRPr="00714F3C">
        <w:t xml:space="preserve">Planeeritav ala </w:t>
      </w:r>
      <w:r w:rsidR="004D7E9D" w:rsidRPr="00714F3C">
        <w:t>ei asu</w:t>
      </w:r>
      <w:r w:rsidR="0028514C" w:rsidRPr="00714F3C">
        <w:t xml:space="preserve"> rohevõrgustiku</w:t>
      </w:r>
      <w:r w:rsidR="008036EE">
        <w:t xml:space="preserve"> ega väärtusliku maastikuga</w:t>
      </w:r>
      <w:r w:rsidR="0028514C" w:rsidRPr="00714F3C">
        <w:t xml:space="preserve"> </w:t>
      </w:r>
      <w:r w:rsidR="004D7E9D" w:rsidRPr="00714F3C">
        <w:t>alal</w:t>
      </w:r>
      <w:r w:rsidR="0028514C" w:rsidRPr="00714F3C">
        <w:t xml:space="preserve">. </w:t>
      </w:r>
    </w:p>
    <w:p w14:paraId="5F14A475" w14:textId="77777777" w:rsidR="00714F3C" w:rsidRPr="00714F3C" w:rsidRDefault="00D00658" w:rsidP="00BB4020">
      <w:pPr>
        <w:rPr>
          <w:rFonts w:cs="Times New Roman"/>
          <w:b/>
          <w:bCs/>
          <w:szCs w:val="24"/>
        </w:rPr>
      </w:pPr>
      <w:r w:rsidRPr="00714F3C">
        <w:rPr>
          <w:rFonts w:cs="Times New Roman"/>
          <w:b/>
          <w:bCs/>
          <w:szCs w:val="24"/>
        </w:rPr>
        <w:t xml:space="preserve">2.2 </w:t>
      </w:r>
      <w:r w:rsidR="00714F3C" w:rsidRPr="00714F3C">
        <w:rPr>
          <w:rFonts w:cs="Times New Roman"/>
          <w:b/>
          <w:bCs/>
          <w:szCs w:val="24"/>
        </w:rPr>
        <w:t>Vasalemma</w:t>
      </w:r>
      <w:r w:rsidR="00012893" w:rsidRPr="00714F3C">
        <w:rPr>
          <w:rFonts w:cs="Times New Roman"/>
          <w:b/>
          <w:bCs/>
          <w:szCs w:val="24"/>
        </w:rPr>
        <w:t xml:space="preserve"> valla</w:t>
      </w:r>
      <w:r w:rsidRPr="00714F3C">
        <w:rPr>
          <w:rFonts w:cs="Times New Roman"/>
          <w:b/>
          <w:bCs/>
          <w:szCs w:val="24"/>
        </w:rPr>
        <w:t xml:space="preserve"> üldplaneering</w:t>
      </w:r>
      <w:r w:rsidR="00410BF0" w:rsidRPr="00714F3C">
        <w:rPr>
          <w:rStyle w:val="Allmrkuseviide"/>
          <w:rFonts w:cs="Times New Roman"/>
          <w:b/>
          <w:bCs/>
          <w:szCs w:val="24"/>
        </w:rPr>
        <w:footnoteReference w:id="2"/>
      </w:r>
    </w:p>
    <w:p w14:paraId="091C8E70" w14:textId="06084DDE" w:rsidR="00AA7F3C" w:rsidRPr="008036EE" w:rsidRDefault="00AA7F3C" w:rsidP="00BB4020">
      <w:pPr>
        <w:rPr>
          <w:shd w:val="clear" w:color="auto" w:fill="FFFFFF"/>
        </w:rPr>
      </w:pPr>
      <w:r>
        <w:rPr>
          <w:noProof/>
          <w:color w:val="EE0000"/>
        </w:rPr>
        <w:drawing>
          <wp:anchor distT="0" distB="0" distL="114300" distR="114300" simplePos="0" relativeHeight="251664384" behindDoc="0" locked="0" layoutInCell="1" allowOverlap="1" wp14:anchorId="3AC3FDB5" wp14:editId="1ED6C527">
            <wp:simplePos x="0" y="0"/>
            <wp:positionH relativeFrom="margin">
              <wp:align>left</wp:align>
            </wp:positionH>
            <wp:positionV relativeFrom="paragraph">
              <wp:posOffset>997585</wp:posOffset>
            </wp:positionV>
            <wp:extent cx="4276725" cy="2458720"/>
            <wp:effectExtent l="0" t="0" r="9525" b="0"/>
            <wp:wrapTopAndBottom/>
            <wp:docPr id="54023124"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3124" name="Pilt 54023124"/>
                    <pic:cNvPicPr/>
                  </pic:nvPicPr>
                  <pic:blipFill>
                    <a:blip r:embed="rId11">
                      <a:extLst>
                        <a:ext uri="{28A0092B-C50C-407E-A947-70E740481C1C}">
                          <a14:useLocalDpi xmlns:a14="http://schemas.microsoft.com/office/drawing/2010/main" val="0"/>
                        </a:ext>
                      </a:extLst>
                    </a:blip>
                    <a:stretch>
                      <a:fillRect/>
                    </a:stretch>
                  </pic:blipFill>
                  <pic:spPr>
                    <a:xfrm>
                      <a:off x="0" y="0"/>
                      <a:ext cx="4276725" cy="2458720"/>
                    </a:xfrm>
                    <a:prstGeom prst="rect">
                      <a:avLst/>
                    </a:prstGeom>
                  </pic:spPr>
                </pic:pic>
              </a:graphicData>
            </a:graphic>
            <wp14:sizeRelH relativeFrom="margin">
              <wp14:pctWidth>0</wp14:pctWidth>
            </wp14:sizeRelH>
            <wp14:sizeRelV relativeFrom="margin">
              <wp14:pctHeight>0</wp14:pctHeight>
            </wp14:sizeRelV>
          </wp:anchor>
        </w:drawing>
      </w:r>
      <w:r w:rsidR="00714F3C" w:rsidRPr="00714F3C">
        <w:rPr>
          <w:shd w:val="clear" w:color="auto" w:fill="FFFFFF"/>
        </w:rPr>
        <w:t>Vasalemma valla üldplaneering on kehtestatud Vasalemma Vallavolikogu 28.06.2011 otsusega nr 28.</w:t>
      </w:r>
      <w:r w:rsidR="00BB4020" w:rsidRPr="00714F3C">
        <w:rPr>
          <w:shd w:val="clear" w:color="auto" w:fill="FFFFFF"/>
        </w:rPr>
        <w:t xml:space="preserve"> </w:t>
      </w:r>
      <w:r w:rsidR="00714F3C" w:rsidRPr="00714F3C">
        <w:rPr>
          <w:shd w:val="clear" w:color="auto" w:fill="FFFFFF"/>
        </w:rPr>
        <w:t xml:space="preserve">Vasalemma valla üldplaneeringu põhikaardi kohaselt asub Toomi katastriüksus pargi ja üldkasutataval rohealal, </w:t>
      </w:r>
      <w:r>
        <w:rPr>
          <w:shd w:val="clear" w:color="auto" w:fill="FFFFFF"/>
        </w:rPr>
        <w:t>mis on avalikult kasutatav haljasala ja puhke otstarbeline ala, kuhu võib kavandada väiksemaid spordi-, mängu- või puhke ehitisi. Elamute ehitamist ei ole ette nähtud.</w:t>
      </w:r>
    </w:p>
    <w:p w14:paraId="7EF4C46A" w14:textId="185CAAB8" w:rsidR="003D46EF" w:rsidRPr="00845652" w:rsidRDefault="00AA7F3C" w:rsidP="00B332BE">
      <w:pPr>
        <w:pStyle w:val="Pealdis"/>
        <w:rPr>
          <w:color w:val="EE0000"/>
        </w:rPr>
      </w:pPr>
      <w:r>
        <w:rPr>
          <w:noProof/>
          <w:color w:val="EE0000"/>
        </w:rPr>
        <w:drawing>
          <wp:anchor distT="0" distB="0" distL="114300" distR="114300" simplePos="0" relativeHeight="251665408" behindDoc="1" locked="0" layoutInCell="1" allowOverlap="1" wp14:anchorId="4474673F" wp14:editId="37332EEB">
            <wp:simplePos x="0" y="0"/>
            <wp:positionH relativeFrom="column">
              <wp:posOffset>3833495</wp:posOffset>
            </wp:positionH>
            <wp:positionV relativeFrom="paragraph">
              <wp:posOffset>135890</wp:posOffset>
            </wp:positionV>
            <wp:extent cx="2733675" cy="375920"/>
            <wp:effectExtent l="0" t="0" r="9525" b="5080"/>
            <wp:wrapTopAndBottom/>
            <wp:docPr id="379615239"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15239" name="Pilt 379615239"/>
                    <pic:cNvPicPr/>
                  </pic:nvPicPr>
                  <pic:blipFill>
                    <a:blip r:embed="rId12">
                      <a:extLst>
                        <a:ext uri="{28A0092B-C50C-407E-A947-70E740481C1C}">
                          <a14:useLocalDpi xmlns:a14="http://schemas.microsoft.com/office/drawing/2010/main" val="0"/>
                        </a:ext>
                      </a:extLst>
                    </a:blip>
                    <a:stretch>
                      <a:fillRect/>
                    </a:stretch>
                  </pic:blipFill>
                  <pic:spPr>
                    <a:xfrm>
                      <a:off x="0" y="0"/>
                      <a:ext cx="2733675" cy="375920"/>
                    </a:xfrm>
                    <a:prstGeom prst="rect">
                      <a:avLst/>
                    </a:prstGeom>
                  </pic:spPr>
                </pic:pic>
              </a:graphicData>
            </a:graphic>
            <wp14:sizeRelH relativeFrom="margin">
              <wp14:pctWidth>0</wp14:pctWidth>
            </wp14:sizeRelH>
            <wp14:sizeRelV relativeFrom="margin">
              <wp14:pctHeight>0</wp14:pctHeight>
            </wp14:sizeRelV>
          </wp:anchor>
        </w:drawing>
      </w:r>
      <w:r w:rsidR="007A5611">
        <w:rPr>
          <w:color w:val="EE0000"/>
        </w:rPr>
        <w:br/>
      </w:r>
      <w:r w:rsidR="00B332BE" w:rsidRPr="007A5611">
        <w:rPr>
          <w:color w:val="auto"/>
        </w:rPr>
        <w:t xml:space="preserve">Joonis </w:t>
      </w:r>
      <w:r w:rsidR="0080541F" w:rsidRPr="007A5611">
        <w:rPr>
          <w:color w:val="auto"/>
        </w:rPr>
        <w:t>1</w:t>
      </w:r>
      <w:r w:rsidR="00B332BE" w:rsidRPr="007A5611">
        <w:rPr>
          <w:color w:val="auto"/>
        </w:rPr>
        <w:t xml:space="preserve"> Väljavõte </w:t>
      </w:r>
      <w:r w:rsidR="007A5611" w:rsidRPr="007A5611">
        <w:rPr>
          <w:color w:val="auto"/>
        </w:rPr>
        <w:t>Vasalemma</w:t>
      </w:r>
      <w:r w:rsidR="005B75EE" w:rsidRPr="007A5611">
        <w:rPr>
          <w:color w:val="auto"/>
        </w:rPr>
        <w:t xml:space="preserve"> valla</w:t>
      </w:r>
      <w:r w:rsidR="00B332BE" w:rsidRPr="007A5611">
        <w:rPr>
          <w:color w:val="auto"/>
        </w:rPr>
        <w:t xml:space="preserve"> üldplaneeringu kaardist</w:t>
      </w:r>
      <w:r w:rsidR="007A5611" w:rsidRPr="007A5611">
        <w:rPr>
          <w:color w:val="auto"/>
        </w:rPr>
        <w:t>.</w:t>
      </w:r>
    </w:p>
    <w:p w14:paraId="6A61C2C4" w14:textId="77777777" w:rsidR="007A5611" w:rsidRDefault="007A5611" w:rsidP="00BD69A8">
      <w:pPr>
        <w:rPr>
          <w:rFonts w:cs="Times New Roman"/>
          <w:b/>
          <w:bCs/>
          <w:szCs w:val="24"/>
        </w:rPr>
      </w:pPr>
    </w:p>
    <w:p w14:paraId="30466E1E" w14:textId="77777777" w:rsidR="007A5611" w:rsidRDefault="007A5611" w:rsidP="00BD69A8">
      <w:pPr>
        <w:rPr>
          <w:rFonts w:cs="Times New Roman"/>
          <w:b/>
          <w:bCs/>
          <w:szCs w:val="24"/>
        </w:rPr>
      </w:pPr>
    </w:p>
    <w:p w14:paraId="77A76CC4" w14:textId="77777777" w:rsidR="007A5611" w:rsidRDefault="007A5611" w:rsidP="00BD69A8">
      <w:pPr>
        <w:rPr>
          <w:rFonts w:cs="Times New Roman"/>
          <w:b/>
          <w:bCs/>
          <w:szCs w:val="24"/>
        </w:rPr>
      </w:pPr>
    </w:p>
    <w:p w14:paraId="641E3E49" w14:textId="77777777" w:rsidR="007A5611" w:rsidRDefault="007A5611" w:rsidP="00BD69A8">
      <w:pPr>
        <w:rPr>
          <w:rFonts w:cs="Times New Roman"/>
          <w:b/>
          <w:bCs/>
          <w:szCs w:val="24"/>
        </w:rPr>
      </w:pPr>
    </w:p>
    <w:p w14:paraId="2FCC023A" w14:textId="77777777" w:rsidR="007A5611" w:rsidRDefault="007A5611" w:rsidP="00BD69A8">
      <w:pPr>
        <w:rPr>
          <w:rFonts w:cs="Times New Roman"/>
          <w:b/>
          <w:bCs/>
          <w:szCs w:val="24"/>
        </w:rPr>
      </w:pPr>
    </w:p>
    <w:p w14:paraId="476B6D36" w14:textId="77777777" w:rsidR="007A5611" w:rsidRDefault="007A5611" w:rsidP="00BD69A8">
      <w:pPr>
        <w:rPr>
          <w:rFonts w:cs="Times New Roman"/>
          <w:b/>
          <w:bCs/>
          <w:szCs w:val="24"/>
        </w:rPr>
      </w:pPr>
    </w:p>
    <w:p w14:paraId="45AD2104" w14:textId="77777777" w:rsidR="007A5611" w:rsidRDefault="007A5611" w:rsidP="00BD69A8">
      <w:pPr>
        <w:rPr>
          <w:rFonts w:cs="Times New Roman"/>
          <w:b/>
          <w:bCs/>
          <w:szCs w:val="24"/>
        </w:rPr>
      </w:pPr>
    </w:p>
    <w:p w14:paraId="15D12278" w14:textId="77777777" w:rsidR="007A5611" w:rsidRDefault="007A5611" w:rsidP="00BD69A8">
      <w:pPr>
        <w:rPr>
          <w:rFonts w:cs="Times New Roman"/>
          <w:b/>
          <w:bCs/>
          <w:szCs w:val="24"/>
        </w:rPr>
      </w:pPr>
    </w:p>
    <w:p w14:paraId="6A87F1AC" w14:textId="77777777" w:rsidR="007A5611" w:rsidRDefault="007A5611" w:rsidP="00BD69A8">
      <w:pPr>
        <w:rPr>
          <w:rFonts w:cs="Times New Roman"/>
          <w:b/>
          <w:bCs/>
          <w:szCs w:val="24"/>
        </w:rPr>
      </w:pPr>
    </w:p>
    <w:p w14:paraId="070E7DDC" w14:textId="77777777" w:rsidR="007A5611" w:rsidRDefault="007A5611" w:rsidP="00BD69A8">
      <w:pPr>
        <w:rPr>
          <w:rFonts w:cs="Times New Roman"/>
          <w:b/>
          <w:bCs/>
          <w:szCs w:val="24"/>
        </w:rPr>
      </w:pPr>
    </w:p>
    <w:p w14:paraId="4F2B8048" w14:textId="7C4F3E1B" w:rsidR="00310B5F" w:rsidRPr="001F4720" w:rsidRDefault="00310B5F" w:rsidP="00BD69A8">
      <w:pPr>
        <w:rPr>
          <w:rFonts w:cs="Times New Roman"/>
          <w:b/>
          <w:bCs/>
          <w:szCs w:val="24"/>
        </w:rPr>
      </w:pPr>
      <w:r w:rsidRPr="001F4720">
        <w:rPr>
          <w:rFonts w:cs="Times New Roman"/>
          <w:b/>
          <w:bCs/>
          <w:szCs w:val="24"/>
        </w:rPr>
        <w:t>2.3 Koostatav Lääne-Harju valla üldplaneering</w:t>
      </w:r>
      <w:r w:rsidR="00410BF0" w:rsidRPr="001F4720">
        <w:rPr>
          <w:rStyle w:val="Allmrkuseviide"/>
          <w:rFonts w:cs="Times New Roman"/>
          <w:b/>
          <w:bCs/>
          <w:szCs w:val="24"/>
        </w:rPr>
        <w:footnoteReference w:id="3"/>
      </w:r>
    </w:p>
    <w:p w14:paraId="00CF00D7" w14:textId="14F3CB94" w:rsidR="00C83042" w:rsidRDefault="00A511A0" w:rsidP="00F520AD">
      <w:pPr>
        <w:rPr>
          <w:rFonts w:cs="Times New Roman"/>
          <w:szCs w:val="24"/>
        </w:rPr>
      </w:pPr>
      <w:r w:rsidRPr="00714F3C">
        <w:rPr>
          <w:rFonts w:cs="Times New Roman"/>
          <w:szCs w:val="24"/>
        </w:rPr>
        <w:t xml:space="preserve">Lääne-Harju Vallavolikogu 25.09.2018 otsusega nr 117 algatati Lääne-Harju valla üldplaneering ja keskkonna strateegiline hindamine. </w:t>
      </w:r>
      <w:r w:rsidR="00714F3C" w:rsidRPr="00714F3C">
        <w:rPr>
          <w:rFonts w:cs="Times New Roman"/>
          <w:szCs w:val="24"/>
        </w:rPr>
        <w:t xml:space="preserve">Koostamisel oleva Lääne-Harju valla üldplaneeringu kohaselt on </w:t>
      </w:r>
      <w:r w:rsidR="00714F3C" w:rsidRPr="005E303C">
        <w:rPr>
          <w:rFonts w:cs="Times New Roman"/>
          <w:szCs w:val="24"/>
        </w:rPr>
        <w:t xml:space="preserve">Toomi katastriüksuse põhjapoolsel osal kavandatud elamumaa juhtotstarve. </w:t>
      </w:r>
      <w:r w:rsidR="00714F3C" w:rsidRPr="00714F3C">
        <w:rPr>
          <w:rFonts w:cs="Times New Roman"/>
          <w:szCs w:val="24"/>
        </w:rPr>
        <w:t>Ülejäänud osal säilib senine maakasutus haljasala ja parkmetsa maa-alana.</w:t>
      </w:r>
    </w:p>
    <w:p w14:paraId="74F503A9" w14:textId="063AC92A" w:rsidR="005E303C" w:rsidRPr="005E303C" w:rsidRDefault="00AA7F3C" w:rsidP="006D78F0">
      <w:pPr>
        <w:rPr>
          <w:sz w:val="18"/>
          <w:szCs w:val="18"/>
        </w:rPr>
      </w:pPr>
      <w:r w:rsidRPr="005E303C">
        <w:rPr>
          <w:rFonts w:cs="Times New Roman"/>
          <w:i/>
          <w:iCs/>
          <w:noProof/>
          <w:sz w:val="18"/>
          <w:szCs w:val="18"/>
        </w:rPr>
        <w:drawing>
          <wp:anchor distT="0" distB="0" distL="114300" distR="114300" simplePos="0" relativeHeight="251663360" behindDoc="0" locked="0" layoutInCell="1" allowOverlap="1" wp14:anchorId="14053B68" wp14:editId="184409BB">
            <wp:simplePos x="0" y="0"/>
            <wp:positionH relativeFrom="margin">
              <wp:align>right</wp:align>
            </wp:positionH>
            <wp:positionV relativeFrom="paragraph">
              <wp:posOffset>260350</wp:posOffset>
            </wp:positionV>
            <wp:extent cx="1819275" cy="159385"/>
            <wp:effectExtent l="0" t="0" r="9525" b="0"/>
            <wp:wrapThrough wrapText="bothSides">
              <wp:wrapPolygon edited="0">
                <wp:start x="0" y="0"/>
                <wp:lineTo x="0" y="18072"/>
                <wp:lineTo x="21487" y="18072"/>
                <wp:lineTo x="21487" y="0"/>
                <wp:lineTo x="0" y="0"/>
              </wp:wrapPolygon>
            </wp:wrapThrough>
            <wp:docPr id="187798536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85365" name="Pilt 1877985365"/>
                    <pic:cNvPicPr/>
                  </pic:nvPicPr>
                  <pic:blipFill>
                    <a:blip r:embed="rId13">
                      <a:extLst>
                        <a:ext uri="{28A0092B-C50C-407E-A947-70E740481C1C}">
                          <a14:useLocalDpi xmlns:a14="http://schemas.microsoft.com/office/drawing/2010/main" val="0"/>
                        </a:ext>
                      </a:extLst>
                    </a:blip>
                    <a:stretch>
                      <a:fillRect/>
                    </a:stretch>
                  </pic:blipFill>
                  <pic:spPr>
                    <a:xfrm>
                      <a:off x="0" y="0"/>
                      <a:ext cx="1819275" cy="159385"/>
                    </a:xfrm>
                    <a:prstGeom prst="rect">
                      <a:avLst/>
                    </a:prstGeom>
                  </pic:spPr>
                </pic:pic>
              </a:graphicData>
            </a:graphic>
            <wp14:sizeRelH relativeFrom="margin">
              <wp14:pctWidth>0</wp14:pctWidth>
            </wp14:sizeRelH>
            <wp14:sizeRelV relativeFrom="margin">
              <wp14:pctHeight>0</wp14:pctHeight>
            </wp14:sizeRelV>
          </wp:anchor>
        </w:drawing>
      </w:r>
      <w:r w:rsidR="001E6431">
        <w:rPr>
          <w:noProof/>
          <w:sz w:val="18"/>
          <w:szCs w:val="18"/>
        </w:rPr>
        <w:drawing>
          <wp:inline distT="0" distB="0" distL="0" distR="0" wp14:anchorId="3B77B83F" wp14:editId="7B58A8EB">
            <wp:extent cx="1133475" cy="131602"/>
            <wp:effectExtent l="0" t="0" r="0" b="1905"/>
            <wp:docPr id="68695105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51059" name="Pilt 686951059"/>
                    <pic:cNvPicPr/>
                  </pic:nvPicPr>
                  <pic:blipFill>
                    <a:blip r:embed="rId14">
                      <a:extLst>
                        <a:ext uri="{28A0092B-C50C-407E-A947-70E740481C1C}">
                          <a14:useLocalDpi xmlns:a14="http://schemas.microsoft.com/office/drawing/2010/main" val="0"/>
                        </a:ext>
                      </a:extLst>
                    </a:blip>
                    <a:stretch>
                      <a:fillRect/>
                    </a:stretch>
                  </pic:blipFill>
                  <pic:spPr>
                    <a:xfrm>
                      <a:off x="0" y="0"/>
                      <a:ext cx="1223941" cy="142106"/>
                    </a:xfrm>
                    <a:prstGeom prst="rect">
                      <a:avLst/>
                    </a:prstGeom>
                  </pic:spPr>
                </pic:pic>
              </a:graphicData>
            </a:graphic>
          </wp:inline>
        </w:drawing>
      </w:r>
      <w:r w:rsidR="005E303C">
        <w:rPr>
          <w:noProof/>
          <w:sz w:val="18"/>
          <w:szCs w:val="18"/>
        </w:rPr>
        <w:drawing>
          <wp:anchor distT="0" distB="0" distL="114300" distR="114300" simplePos="0" relativeHeight="251666432" behindDoc="1" locked="0" layoutInCell="1" allowOverlap="1" wp14:anchorId="3C20C032" wp14:editId="5B5DF061">
            <wp:simplePos x="0" y="0"/>
            <wp:positionH relativeFrom="column">
              <wp:posOffset>4445</wp:posOffset>
            </wp:positionH>
            <wp:positionV relativeFrom="paragraph">
              <wp:posOffset>1270</wp:posOffset>
            </wp:positionV>
            <wp:extent cx="4200525" cy="3890010"/>
            <wp:effectExtent l="0" t="0" r="9525" b="0"/>
            <wp:wrapThrough wrapText="bothSides">
              <wp:wrapPolygon edited="0">
                <wp:start x="0" y="0"/>
                <wp:lineTo x="0" y="21473"/>
                <wp:lineTo x="21551" y="21473"/>
                <wp:lineTo x="21551" y="0"/>
                <wp:lineTo x="0" y="0"/>
              </wp:wrapPolygon>
            </wp:wrapThrough>
            <wp:docPr id="1678169006"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69006" name="Pilt 1678169006"/>
                    <pic:cNvPicPr/>
                  </pic:nvPicPr>
                  <pic:blipFill>
                    <a:blip r:embed="rId15">
                      <a:extLst>
                        <a:ext uri="{28A0092B-C50C-407E-A947-70E740481C1C}">
                          <a14:useLocalDpi xmlns:a14="http://schemas.microsoft.com/office/drawing/2010/main" val="0"/>
                        </a:ext>
                      </a:extLst>
                    </a:blip>
                    <a:stretch>
                      <a:fillRect/>
                    </a:stretch>
                  </pic:blipFill>
                  <pic:spPr>
                    <a:xfrm>
                      <a:off x="0" y="0"/>
                      <a:ext cx="4200525" cy="3890010"/>
                    </a:xfrm>
                    <a:prstGeom prst="rect">
                      <a:avLst/>
                    </a:prstGeom>
                  </pic:spPr>
                </pic:pic>
              </a:graphicData>
            </a:graphic>
          </wp:anchor>
        </w:drawing>
      </w:r>
    </w:p>
    <w:p w14:paraId="69A5E677" w14:textId="77777777" w:rsidR="005E303C" w:rsidRDefault="005E303C" w:rsidP="006D78F0">
      <w:pPr>
        <w:rPr>
          <w:i/>
          <w:iCs/>
          <w:sz w:val="18"/>
          <w:szCs w:val="18"/>
        </w:rPr>
      </w:pPr>
    </w:p>
    <w:p w14:paraId="0CFF190A" w14:textId="77777777" w:rsidR="005E303C" w:rsidRDefault="005E303C" w:rsidP="006D78F0">
      <w:pPr>
        <w:rPr>
          <w:i/>
          <w:iCs/>
          <w:sz w:val="18"/>
          <w:szCs w:val="18"/>
        </w:rPr>
      </w:pPr>
    </w:p>
    <w:p w14:paraId="3CDE5C95" w14:textId="77777777" w:rsidR="005E303C" w:rsidRDefault="005E303C" w:rsidP="006D78F0">
      <w:pPr>
        <w:rPr>
          <w:i/>
          <w:iCs/>
          <w:sz w:val="18"/>
          <w:szCs w:val="18"/>
        </w:rPr>
      </w:pPr>
    </w:p>
    <w:p w14:paraId="49F57C13" w14:textId="77777777" w:rsidR="005E303C" w:rsidRDefault="005E303C" w:rsidP="006D78F0">
      <w:pPr>
        <w:rPr>
          <w:i/>
          <w:iCs/>
          <w:sz w:val="18"/>
          <w:szCs w:val="18"/>
        </w:rPr>
      </w:pPr>
    </w:p>
    <w:p w14:paraId="156E1DE4" w14:textId="77777777" w:rsidR="005E303C" w:rsidRDefault="005E303C" w:rsidP="006D78F0">
      <w:pPr>
        <w:rPr>
          <w:i/>
          <w:iCs/>
          <w:sz w:val="18"/>
          <w:szCs w:val="18"/>
        </w:rPr>
      </w:pPr>
    </w:p>
    <w:p w14:paraId="31A070A1" w14:textId="77777777" w:rsidR="005E303C" w:rsidRDefault="005E303C" w:rsidP="006D78F0">
      <w:pPr>
        <w:rPr>
          <w:i/>
          <w:iCs/>
          <w:sz w:val="18"/>
          <w:szCs w:val="18"/>
        </w:rPr>
      </w:pPr>
    </w:p>
    <w:p w14:paraId="6E466A72" w14:textId="77777777" w:rsidR="005E303C" w:rsidRDefault="005E303C" w:rsidP="006D78F0">
      <w:pPr>
        <w:rPr>
          <w:i/>
          <w:iCs/>
          <w:sz w:val="18"/>
          <w:szCs w:val="18"/>
        </w:rPr>
      </w:pPr>
    </w:p>
    <w:p w14:paraId="0F268EEA" w14:textId="77777777" w:rsidR="005E303C" w:rsidRDefault="005E303C" w:rsidP="006D78F0">
      <w:pPr>
        <w:rPr>
          <w:i/>
          <w:iCs/>
          <w:sz w:val="18"/>
          <w:szCs w:val="18"/>
        </w:rPr>
      </w:pPr>
    </w:p>
    <w:p w14:paraId="60AA38D9" w14:textId="77777777" w:rsidR="005E303C" w:rsidRDefault="005E303C" w:rsidP="006D78F0">
      <w:pPr>
        <w:rPr>
          <w:i/>
          <w:iCs/>
          <w:sz w:val="18"/>
          <w:szCs w:val="18"/>
        </w:rPr>
      </w:pPr>
    </w:p>
    <w:p w14:paraId="10208FD3" w14:textId="77777777" w:rsidR="005E303C" w:rsidRDefault="005E303C" w:rsidP="006D78F0">
      <w:pPr>
        <w:rPr>
          <w:i/>
          <w:iCs/>
          <w:sz w:val="18"/>
          <w:szCs w:val="18"/>
        </w:rPr>
      </w:pPr>
    </w:p>
    <w:p w14:paraId="70E866C3" w14:textId="77777777" w:rsidR="005E303C" w:rsidRDefault="005E303C" w:rsidP="006D78F0">
      <w:pPr>
        <w:rPr>
          <w:i/>
          <w:iCs/>
          <w:sz w:val="18"/>
          <w:szCs w:val="18"/>
        </w:rPr>
      </w:pPr>
    </w:p>
    <w:p w14:paraId="11C980EF" w14:textId="77777777" w:rsidR="005E303C" w:rsidRDefault="005E303C" w:rsidP="006D78F0">
      <w:pPr>
        <w:rPr>
          <w:i/>
          <w:iCs/>
          <w:sz w:val="18"/>
          <w:szCs w:val="18"/>
        </w:rPr>
      </w:pPr>
    </w:p>
    <w:p w14:paraId="6DDA038B" w14:textId="77777777" w:rsidR="005E303C" w:rsidRDefault="005E303C" w:rsidP="006D78F0">
      <w:pPr>
        <w:rPr>
          <w:i/>
          <w:iCs/>
          <w:sz w:val="18"/>
          <w:szCs w:val="18"/>
        </w:rPr>
      </w:pPr>
    </w:p>
    <w:p w14:paraId="699E2E31" w14:textId="77777777" w:rsidR="005E303C" w:rsidRDefault="005E303C" w:rsidP="006D78F0">
      <w:pPr>
        <w:rPr>
          <w:i/>
          <w:iCs/>
          <w:sz w:val="18"/>
          <w:szCs w:val="18"/>
        </w:rPr>
      </w:pPr>
    </w:p>
    <w:p w14:paraId="03A3AD08" w14:textId="5FC6D31F" w:rsidR="004B603C" w:rsidRPr="007E1B26" w:rsidRDefault="004B603C" w:rsidP="006D78F0">
      <w:pPr>
        <w:rPr>
          <w:rFonts w:cs="Times New Roman"/>
          <w:i/>
          <w:iCs/>
          <w:sz w:val="18"/>
          <w:szCs w:val="18"/>
        </w:rPr>
      </w:pPr>
      <w:r w:rsidRPr="007E1B26">
        <w:rPr>
          <w:i/>
          <w:iCs/>
          <w:sz w:val="18"/>
          <w:szCs w:val="18"/>
        </w:rPr>
        <w:t>Joonis 2 Väljavõte Lääne-Harju valla üldplaneeringu kaardist</w:t>
      </w:r>
      <w:r w:rsidR="007E1B26" w:rsidRPr="007E1B26">
        <w:rPr>
          <w:i/>
          <w:iCs/>
          <w:sz w:val="18"/>
          <w:szCs w:val="18"/>
        </w:rPr>
        <w:t>.</w:t>
      </w:r>
    </w:p>
    <w:p w14:paraId="44484679" w14:textId="41E46975" w:rsidR="00D00658" w:rsidRPr="001F4720" w:rsidRDefault="00D00658" w:rsidP="00DB4398">
      <w:pPr>
        <w:rPr>
          <w:rFonts w:cs="Times New Roman"/>
          <w:b/>
          <w:bCs/>
          <w:szCs w:val="24"/>
        </w:rPr>
      </w:pPr>
      <w:r w:rsidRPr="001F4720">
        <w:rPr>
          <w:rFonts w:cs="Times New Roman"/>
          <w:b/>
          <w:bCs/>
          <w:szCs w:val="24"/>
        </w:rPr>
        <w:t>2.</w:t>
      </w:r>
      <w:r w:rsidR="001A6C0C" w:rsidRPr="001F4720">
        <w:rPr>
          <w:rFonts w:cs="Times New Roman"/>
          <w:b/>
          <w:bCs/>
          <w:szCs w:val="24"/>
        </w:rPr>
        <w:t>6</w:t>
      </w:r>
      <w:r w:rsidRPr="001F4720">
        <w:rPr>
          <w:rFonts w:cs="Times New Roman"/>
          <w:b/>
          <w:bCs/>
          <w:szCs w:val="24"/>
        </w:rPr>
        <w:t xml:space="preserve"> Lääne-Harju valla ühisveevärgi ja -kanalisatsiooni arengukava aastateks </w:t>
      </w:r>
      <w:r w:rsidR="001937A1" w:rsidRPr="001F4720">
        <w:rPr>
          <w:rFonts w:cs="Times New Roman"/>
          <w:b/>
          <w:bCs/>
          <w:szCs w:val="24"/>
        </w:rPr>
        <w:t>2024-2035</w:t>
      </w:r>
      <w:r w:rsidR="00B332BE" w:rsidRPr="001F4720">
        <w:rPr>
          <w:rStyle w:val="Allmrkuseviide"/>
          <w:rFonts w:cs="Times New Roman"/>
          <w:b/>
          <w:bCs/>
          <w:szCs w:val="24"/>
        </w:rPr>
        <w:footnoteReference w:id="4"/>
      </w:r>
    </w:p>
    <w:p w14:paraId="4FB7BCAF" w14:textId="4AFD37BA" w:rsidR="00CB7DC2" w:rsidRPr="003118AC" w:rsidRDefault="00D00658" w:rsidP="003118AC">
      <w:pPr>
        <w:rPr>
          <w:rFonts w:cs="Times New Roman"/>
          <w:szCs w:val="24"/>
        </w:rPr>
      </w:pPr>
      <w:r w:rsidRPr="001F4720">
        <w:rPr>
          <w:rFonts w:cs="Times New Roman"/>
          <w:szCs w:val="24"/>
        </w:rPr>
        <w:t xml:space="preserve">Lääne-Harju valla ühisveevärgi ja -kanalisatsiooni arendamise kava aastateks </w:t>
      </w:r>
      <w:r w:rsidR="00397E42" w:rsidRPr="001F4720">
        <w:rPr>
          <w:rFonts w:cs="Times New Roman"/>
          <w:szCs w:val="24"/>
        </w:rPr>
        <w:t>2024-2035</w:t>
      </w:r>
      <w:r w:rsidRPr="001F4720">
        <w:rPr>
          <w:rFonts w:cs="Times New Roman"/>
          <w:szCs w:val="24"/>
        </w:rPr>
        <w:t xml:space="preserve"> on kehtestatud Lääne-Harju Vallavolikogu </w:t>
      </w:r>
      <w:r w:rsidR="00397E42" w:rsidRPr="001F4720">
        <w:rPr>
          <w:rFonts w:cs="Times New Roman"/>
          <w:szCs w:val="24"/>
        </w:rPr>
        <w:t>15.05.2024</w:t>
      </w:r>
      <w:r w:rsidRPr="001F4720">
        <w:rPr>
          <w:rFonts w:cs="Times New Roman"/>
          <w:szCs w:val="24"/>
        </w:rPr>
        <w:t xml:space="preserve"> määrusega nr </w:t>
      </w:r>
      <w:r w:rsidR="00397E42" w:rsidRPr="001F4720">
        <w:rPr>
          <w:rFonts w:cs="Times New Roman"/>
          <w:szCs w:val="24"/>
        </w:rPr>
        <w:t>9</w:t>
      </w:r>
      <w:r w:rsidRPr="001F4720">
        <w:rPr>
          <w:rFonts w:cs="Times New Roman"/>
          <w:szCs w:val="24"/>
        </w:rPr>
        <w:t xml:space="preserve">. </w:t>
      </w:r>
      <w:r w:rsidR="001F4720" w:rsidRPr="001F4720">
        <w:rPr>
          <w:rFonts w:cs="Times New Roman"/>
          <w:szCs w:val="24"/>
        </w:rPr>
        <w:t>Arendamise kava</w:t>
      </w:r>
      <w:r w:rsidRPr="001F4720">
        <w:rPr>
          <w:rFonts w:cs="Times New Roman"/>
          <w:szCs w:val="24"/>
        </w:rPr>
        <w:t xml:space="preserve"> kohaselt </w:t>
      </w:r>
      <w:r w:rsidR="00397E42" w:rsidRPr="001F4720">
        <w:rPr>
          <w:rFonts w:cs="Times New Roman"/>
          <w:szCs w:val="24"/>
        </w:rPr>
        <w:t xml:space="preserve">ei </w:t>
      </w:r>
      <w:r w:rsidR="001F4720" w:rsidRPr="001F4720">
        <w:rPr>
          <w:rFonts w:cs="Times New Roman"/>
          <w:szCs w:val="24"/>
        </w:rPr>
        <w:t>asu</w:t>
      </w:r>
      <w:r w:rsidR="00397E42" w:rsidRPr="001F4720">
        <w:rPr>
          <w:rFonts w:cs="Times New Roman"/>
          <w:szCs w:val="24"/>
        </w:rPr>
        <w:t xml:space="preserve"> </w:t>
      </w:r>
      <w:r w:rsidR="001F4720" w:rsidRPr="001F4720">
        <w:rPr>
          <w:rFonts w:cs="Times New Roman"/>
          <w:szCs w:val="24"/>
        </w:rPr>
        <w:t xml:space="preserve">Toomi maaüksus </w:t>
      </w:r>
      <w:r w:rsidR="00397E42" w:rsidRPr="001F4720">
        <w:rPr>
          <w:rFonts w:cs="Times New Roman"/>
          <w:szCs w:val="24"/>
        </w:rPr>
        <w:t>kavand</w:t>
      </w:r>
      <w:r w:rsidR="001F4720">
        <w:rPr>
          <w:rFonts w:cs="Times New Roman"/>
          <w:szCs w:val="24"/>
        </w:rPr>
        <w:t>atud</w:t>
      </w:r>
      <w:r w:rsidR="00397E42" w:rsidRPr="001F4720">
        <w:rPr>
          <w:rFonts w:cs="Times New Roman"/>
          <w:szCs w:val="24"/>
        </w:rPr>
        <w:t xml:space="preserve"> </w:t>
      </w:r>
      <w:r w:rsidR="00120F73" w:rsidRPr="001F4720">
        <w:rPr>
          <w:rFonts w:cs="Times New Roman"/>
          <w:szCs w:val="24"/>
        </w:rPr>
        <w:t>ühisveevärgi ja -kanalisatsiooni</w:t>
      </w:r>
      <w:r w:rsidR="00302F8D" w:rsidRPr="001F4720">
        <w:rPr>
          <w:rFonts w:cs="Times New Roman"/>
          <w:szCs w:val="24"/>
        </w:rPr>
        <w:t xml:space="preserve"> ala</w:t>
      </w:r>
      <w:r w:rsidR="001F4720">
        <w:rPr>
          <w:rFonts w:cs="Times New Roman"/>
          <w:szCs w:val="24"/>
        </w:rPr>
        <w:t xml:space="preserve">l </w:t>
      </w:r>
      <w:r w:rsidR="00AA7F3C">
        <w:rPr>
          <w:rFonts w:cs="Times New Roman"/>
          <w:szCs w:val="24"/>
        </w:rPr>
        <w:t xml:space="preserve">ega kavandata </w:t>
      </w:r>
      <w:r w:rsidR="00397E42" w:rsidRPr="001F4720">
        <w:rPr>
          <w:rFonts w:cs="Times New Roman"/>
          <w:szCs w:val="24"/>
        </w:rPr>
        <w:t>selle arendamist.</w:t>
      </w:r>
    </w:p>
    <w:p w14:paraId="71EE9A9F" w14:textId="5F11FA2F" w:rsidR="0012530C" w:rsidRPr="001F4720" w:rsidRDefault="0012530C" w:rsidP="006269D7">
      <w:r w:rsidRPr="001F4720">
        <w:rPr>
          <w:b/>
          <w:bCs/>
        </w:rPr>
        <w:t xml:space="preserve">3. KSH vajadus lähtuvalt õigusaktidest </w:t>
      </w:r>
    </w:p>
    <w:p w14:paraId="74A59165" w14:textId="7F844DC9" w:rsidR="00D05DA3" w:rsidRPr="001F4720" w:rsidRDefault="007F2445" w:rsidP="002D5910">
      <w:pPr>
        <w:rPr>
          <w:rFonts w:cs="Times New Roman"/>
          <w:szCs w:val="24"/>
        </w:rPr>
      </w:pPr>
      <w:r w:rsidRPr="001F4720">
        <w:rPr>
          <w:rFonts w:cs="Times New Roman"/>
          <w:szCs w:val="24"/>
        </w:rPr>
        <w:t xml:space="preserve">Vastavalt planeerimisseaduse § 142 lõikele 6 tuleb üldplaneeringu põhilahenduse muutmise ettepanekut sisaldava detailplaneeringu koostamisel anda eelhinnang ja kaaluda KSH vajalikkust. </w:t>
      </w:r>
      <w:r w:rsidR="002D5910" w:rsidRPr="001F4720">
        <w:rPr>
          <w:rFonts w:cs="Times New Roman"/>
          <w:szCs w:val="24"/>
        </w:rPr>
        <w:t xml:space="preserve">Samuti tuleb KSH vajalikkust kaaluda </w:t>
      </w:r>
      <w:proofErr w:type="spellStart"/>
      <w:r w:rsidR="002D5910" w:rsidRPr="001F4720">
        <w:rPr>
          <w:rFonts w:cs="Times New Roman"/>
          <w:szCs w:val="24"/>
        </w:rPr>
        <w:t>KeHJS</w:t>
      </w:r>
      <w:proofErr w:type="spellEnd"/>
      <w:r w:rsidR="002D5910" w:rsidRPr="001F4720">
        <w:rPr>
          <w:rFonts w:cs="Times New Roman"/>
          <w:szCs w:val="24"/>
        </w:rPr>
        <w:t xml:space="preserve"> § 33 lõike 2 punkti 4, § 6 lõike 2 punkti 22 ja Vabariigi Valitsuse 29.08.2005 määruse nr 224 „Tegevusvaldkondade, mille korral tuleb anda keskkonnamõju hindamise vajalikkuse eelhinnang, täpsustatud loetelu“ § 15 punkti 8 alusel.</w:t>
      </w:r>
    </w:p>
    <w:p w14:paraId="2154DA63" w14:textId="44B1B42B" w:rsidR="002D5910" w:rsidRPr="001F4720" w:rsidRDefault="002D5910" w:rsidP="002D5910">
      <w:pPr>
        <w:rPr>
          <w:rFonts w:cs="Times New Roman"/>
          <w:szCs w:val="24"/>
        </w:rPr>
      </w:pPr>
      <w:proofErr w:type="spellStart"/>
      <w:r w:rsidRPr="001F4720">
        <w:rPr>
          <w:rFonts w:cs="Times New Roman"/>
          <w:szCs w:val="24"/>
        </w:rPr>
        <w:lastRenderedPageBreak/>
        <w:t>KeHJS</w:t>
      </w:r>
      <w:proofErr w:type="spellEnd"/>
      <w:r w:rsidRPr="001F4720">
        <w:rPr>
          <w:rFonts w:cs="Times New Roman"/>
          <w:szCs w:val="24"/>
        </w:rPr>
        <w:t xml:space="preserve"> § 33 lõike 1 punktid 1-4 sätestavad juhud, millal tuleb viia läbi KSH. Kehtestatud üldplaneeringu põhilahenduse muutmine detailplaneeringuga on sätestatud planeerimisseaduse § 142 lõike 1 punkti 2 alusel. </w:t>
      </w:r>
      <w:proofErr w:type="spellStart"/>
      <w:r w:rsidRPr="001F4720">
        <w:rPr>
          <w:rFonts w:cs="Times New Roman"/>
          <w:szCs w:val="24"/>
        </w:rPr>
        <w:t>KeHJS</w:t>
      </w:r>
      <w:proofErr w:type="spellEnd"/>
      <w:r w:rsidRPr="001F4720">
        <w:rPr>
          <w:rFonts w:cs="Times New Roman"/>
          <w:szCs w:val="24"/>
        </w:rPr>
        <w:t xml:space="preserve"> § 33 lõike 2 alusel tuleb strateegiliste planeerimisdokumentide koostamisel anda eelhinnang ja kaaluda KSH-d, lähtudes </w:t>
      </w:r>
      <w:proofErr w:type="spellStart"/>
      <w:r w:rsidRPr="001F4720">
        <w:rPr>
          <w:rFonts w:cs="Times New Roman"/>
          <w:szCs w:val="24"/>
        </w:rPr>
        <w:t>KeHJSe</w:t>
      </w:r>
      <w:proofErr w:type="spellEnd"/>
      <w:r w:rsidRPr="001F4720">
        <w:rPr>
          <w:rFonts w:cs="Times New Roman"/>
          <w:szCs w:val="24"/>
        </w:rPr>
        <w:t xml:space="preserve"> § 33 lõigetes 3, 4 ning 5 sätestatud kriteeriumitest ja § 33 lõike 6 kohaste asjaomaste asutuste seisukohtadest.</w:t>
      </w:r>
    </w:p>
    <w:p w14:paraId="584FC434" w14:textId="24C576FD" w:rsidR="00CB7DC2" w:rsidRPr="00BE0885" w:rsidRDefault="004652FB" w:rsidP="002D5910">
      <w:pPr>
        <w:rPr>
          <w:rFonts w:cs="Times New Roman"/>
          <w:i/>
          <w:iCs/>
          <w:szCs w:val="24"/>
        </w:rPr>
      </w:pPr>
      <w:r w:rsidRPr="00BE0885">
        <w:rPr>
          <w:rFonts w:cs="Times New Roman"/>
          <w:i/>
          <w:iCs/>
          <w:szCs w:val="24"/>
        </w:rPr>
        <w:t xml:space="preserve">KSH otsuse eelnõu ja KSH eelhinnangu kohta küsiti seisukohta Keskkonnaametilt </w:t>
      </w:r>
      <w:r w:rsidR="00626AF0" w:rsidRPr="00BE0885">
        <w:rPr>
          <w:rFonts w:cs="Times New Roman"/>
          <w:i/>
          <w:iCs/>
          <w:szCs w:val="24"/>
        </w:rPr>
        <w:t xml:space="preserve">xx.xx.2026 kirjaga nr xx </w:t>
      </w:r>
      <w:r w:rsidR="00B56ECF">
        <w:rPr>
          <w:rFonts w:cs="Times New Roman"/>
          <w:i/>
          <w:iCs/>
          <w:szCs w:val="24"/>
        </w:rPr>
        <w:t xml:space="preserve">ja </w:t>
      </w:r>
      <w:r w:rsidR="00B56ECF" w:rsidRPr="00B56ECF">
        <w:rPr>
          <w:rFonts w:cs="Times New Roman"/>
          <w:i/>
          <w:iCs/>
          <w:szCs w:val="24"/>
        </w:rPr>
        <w:t>Eesti Geoloogiateenistus</w:t>
      </w:r>
      <w:r w:rsidR="00B56ECF">
        <w:rPr>
          <w:rFonts w:cs="Times New Roman"/>
          <w:i/>
          <w:iCs/>
          <w:szCs w:val="24"/>
        </w:rPr>
        <w:t xml:space="preserve">telt </w:t>
      </w:r>
      <w:r w:rsidR="00B56ECF" w:rsidRPr="00BE0885">
        <w:rPr>
          <w:rFonts w:cs="Times New Roman"/>
          <w:i/>
          <w:iCs/>
          <w:szCs w:val="24"/>
        </w:rPr>
        <w:t xml:space="preserve">xx.xx.2026 kirjaga nr xx </w:t>
      </w:r>
      <w:r w:rsidR="00626AF0" w:rsidRPr="00BE0885">
        <w:rPr>
          <w:rFonts w:cs="Times New Roman"/>
          <w:i/>
          <w:iCs/>
          <w:szCs w:val="24"/>
        </w:rPr>
        <w:t>(täiendatakse vastavalt seisukoh</w:t>
      </w:r>
      <w:r w:rsidR="00B56ECF">
        <w:rPr>
          <w:rFonts w:cs="Times New Roman"/>
          <w:i/>
          <w:iCs/>
          <w:szCs w:val="24"/>
        </w:rPr>
        <w:t>tadele</w:t>
      </w:r>
      <w:r w:rsidR="00626AF0" w:rsidRPr="00BE0885">
        <w:rPr>
          <w:rFonts w:cs="Times New Roman"/>
          <w:i/>
          <w:iCs/>
          <w:szCs w:val="24"/>
        </w:rPr>
        <w:t>).</w:t>
      </w:r>
    </w:p>
    <w:p w14:paraId="5E3E1644" w14:textId="77777777" w:rsidR="00CB7DC2" w:rsidRPr="00845652" w:rsidRDefault="00CB7DC2">
      <w:pPr>
        <w:jc w:val="left"/>
        <w:rPr>
          <w:rFonts w:cs="Times New Roman"/>
          <w:b/>
          <w:bCs/>
          <w:color w:val="EE0000"/>
          <w:szCs w:val="24"/>
        </w:rPr>
      </w:pPr>
      <w:r w:rsidRPr="00845652">
        <w:rPr>
          <w:b/>
          <w:bCs/>
          <w:color w:val="EE0000"/>
        </w:rPr>
        <w:br w:type="page"/>
      </w:r>
    </w:p>
    <w:p w14:paraId="6519F09C" w14:textId="529FF9C7" w:rsidR="00F07235" w:rsidRPr="00BE0885" w:rsidRDefault="00F07235" w:rsidP="00D22380">
      <w:pPr>
        <w:pStyle w:val="Default"/>
        <w:spacing w:after="240"/>
        <w:rPr>
          <w:b/>
          <w:bCs/>
          <w:color w:val="auto"/>
          <w:lang w:val="et-EE"/>
        </w:rPr>
      </w:pPr>
      <w:r w:rsidRPr="00BE0885">
        <w:rPr>
          <w:b/>
          <w:bCs/>
          <w:color w:val="auto"/>
          <w:lang w:val="et-EE"/>
        </w:rPr>
        <w:lastRenderedPageBreak/>
        <w:t>4. Kavandatava tegevuse ja selle mõjuala keskkonnatingimused</w:t>
      </w:r>
    </w:p>
    <w:p w14:paraId="5CA1F9B0" w14:textId="1F0F6499" w:rsidR="00636D78" w:rsidRPr="00BE0885" w:rsidRDefault="00A15299" w:rsidP="00C301C9">
      <w:pPr>
        <w:rPr>
          <w:rFonts w:cs="Times New Roman"/>
          <w:szCs w:val="24"/>
        </w:rPr>
      </w:pPr>
      <w:r w:rsidRPr="00BE0885">
        <w:t>Planeeringuala</w:t>
      </w:r>
      <w:r w:rsidR="00BE0885" w:rsidRPr="00BE0885">
        <w:t xml:space="preserve"> pindala on 43 344 m</w:t>
      </w:r>
      <w:r w:rsidR="00BE0885" w:rsidRPr="00BE0885">
        <w:rPr>
          <w:vertAlign w:val="superscript"/>
        </w:rPr>
        <w:t>2</w:t>
      </w:r>
      <w:r w:rsidRPr="00BE0885">
        <w:t xml:space="preserve">. </w:t>
      </w:r>
      <w:r w:rsidR="00636D78" w:rsidRPr="00BE0885">
        <w:rPr>
          <w:rFonts w:cs="Times New Roman"/>
          <w:szCs w:val="24"/>
        </w:rPr>
        <w:t>Lääne-Harju</w:t>
      </w:r>
      <w:r w:rsidR="00C301C9" w:rsidRPr="00BE0885">
        <w:rPr>
          <w:rFonts w:cs="Times New Roman"/>
          <w:szCs w:val="24"/>
        </w:rPr>
        <w:t xml:space="preserve"> vallas </w:t>
      </w:r>
      <w:r w:rsidR="00BE0885" w:rsidRPr="00BE0885">
        <w:rPr>
          <w:rFonts w:cs="Times New Roman"/>
          <w:szCs w:val="24"/>
        </w:rPr>
        <w:t xml:space="preserve">Vasalemma alevikus </w:t>
      </w:r>
      <w:r w:rsidR="00C301C9" w:rsidRPr="00BE0885">
        <w:rPr>
          <w:rFonts w:cs="Times New Roman"/>
          <w:szCs w:val="24"/>
        </w:rPr>
        <w:t xml:space="preserve">asuv </w:t>
      </w:r>
      <w:r w:rsidR="00BE0885" w:rsidRPr="00BE0885">
        <w:rPr>
          <w:rFonts w:cs="Times New Roman"/>
          <w:szCs w:val="24"/>
        </w:rPr>
        <w:t>Toomi</w:t>
      </w:r>
      <w:r w:rsidR="00636D78" w:rsidRPr="00BE0885">
        <w:rPr>
          <w:rFonts w:cs="Times New Roman"/>
          <w:szCs w:val="24"/>
        </w:rPr>
        <w:t xml:space="preserve"> kinnistu sihtotstarve on 100% </w:t>
      </w:r>
      <w:r w:rsidR="00BE0885" w:rsidRPr="00BE0885">
        <w:rPr>
          <w:rFonts w:cs="Times New Roman"/>
          <w:szCs w:val="24"/>
        </w:rPr>
        <w:t>maatulundusmaa</w:t>
      </w:r>
      <w:r w:rsidR="00636D78" w:rsidRPr="00BE0885">
        <w:rPr>
          <w:rFonts w:cs="Times New Roman"/>
          <w:szCs w:val="24"/>
        </w:rPr>
        <w:t xml:space="preserve">, </w:t>
      </w:r>
      <w:proofErr w:type="spellStart"/>
      <w:r w:rsidR="002D5910" w:rsidRPr="00BE0885">
        <w:rPr>
          <w:rFonts w:cs="Times New Roman"/>
          <w:szCs w:val="24"/>
        </w:rPr>
        <w:t>kõlvikuline</w:t>
      </w:r>
      <w:proofErr w:type="spellEnd"/>
      <w:r w:rsidR="002D5910" w:rsidRPr="00BE0885">
        <w:rPr>
          <w:rFonts w:cs="Times New Roman"/>
          <w:szCs w:val="24"/>
        </w:rPr>
        <w:t xml:space="preserve"> koosseis Maa-</w:t>
      </w:r>
      <w:r w:rsidR="00B56ECF">
        <w:rPr>
          <w:rFonts w:cs="Times New Roman"/>
          <w:szCs w:val="24"/>
        </w:rPr>
        <w:t xml:space="preserve"> </w:t>
      </w:r>
      <w:r w:rsidR="0013639A" w:rsidRPr="00BE0885">
        <w:rPr>
          <w:rFonts w:cs="Times New Roman"/>
          <w:szCs w:val="24"/>
        </w:rPr>
        <w:t>ja Ruumi</w:t>
      </w:r>
      <w:r w:rsidR="002D5910" w:rsidRPr="00BE0885">
        <w:rPr>
          <w:rFonts w:cs="Times New Roman"/>
          <w:szCs w:val="24"/>
        </w:rPr>
        <w:t xml:space="preserve">ameti andmete alusel: metsamaa </w:t>
      </w:r>
      <w:r w:rsidR="00BE0885" w:rsidRPr="00BE0885">
        <w:rPr>
          <w:rFonts w:cs="Times New Roman"/>
          <w:szCs w:val="24"/>
        </w:rPr>
        <w:t>37 539 m</w:t>
      </w:r>
      <w:r w:rsidR="00BE0885" w:rsidRPr="00BE0885">
        <w:rPr>
          <w:rFonts w:cs="Times New Roman"/>
          <w:szCs w:val="24"/>
          <w:vertAlign w:val="superscript"/>
        </w:rPr>
        <w:t>2</w:t>
      </w:r>
      <w:r w:rsidR="002D5910" w:rsidRPr="00BE0885">
        <w:rPr>
          <w:rFonts w:cs="Times New Roman"/>
          <w:szCs w:val="24"/>
        </w:rPr>
        <w:t xml:space="preserve"> ja muu maa </w:t>
      </w:r>
      <w:r w:rsidR="00BE0885" w:rsidRPr="00BE0885">
        <w:rPr>
          <w:rFonts w:cs="Times New Roman"/>
          <w:szCs w:val="24"/>
        </w:rPr>
        <w:t>5805</w:t>
      </w:r>
      <w:r w:rsidR="002D5910" w:rsidRPr="00BE0885">
        <w:rPr>
          <w:rFonts w:cs="Times New Roman"/>
          <w:szCs w:val="24"/>
        </w:rPr>
        <w:t xml:space="preserve"> m². Planeeritav alal</w:t>
      </w:r>
      <w:r w:rsidR="00BE0885" w:rsidRPr="00BE0885">
        <w:rPr>
          <w:rFonts w:cs="Times New Roman"/>
          <w:szCs w:val="24"/>
        </w:rPr>
        <w:t xml:space="preserve"> </w:t>
      </w:r>
      <w:r w:rsidR="002D5910" w:rsidRPr="00BE0885">
        <w:rPr>
          <w:rFonts w:cs="Times New Roman"/>
          <w:szCs w:val="24"/>
        </w:rPr>
        <w:t>E</w:t>
      </w:r>
      <w:r w:rsidR="002D5910" w:rsidRPr="000A5E7D">
        <w:rPr>
          <w:rFonts w:cs="Times New Roman"/>
          <w:szCs w:val="24"/>
        </w:rPr>
        <w:t>-ehitus registri</w:t>
      </w:r>
      <w:r w:rsidR="002D5910" w:rsidRPr="00BE0885">
        <w:rPr>
          <w:rFonts w:cs="Times New Roman"/>
          <w:szCs w:val="24"/>
        </w:rPr>
        <w:t xml:space="preserve"> andmetel </w:t>
      </w:r>
      <w:r w:rsidR="00BE0885" w:rsidRPr="00BE0885">
        <w:rPr>
          <w:rFonts w:cs="Times New Roman"/>
          <w:szCs w:val="24"/>
        </w:rPr>
        <w:t>ehitised puuduvad.</w:t>
      </w:r>
    </w:p>
    <w:p w14:paraId="3AE901AD" w14:textId="0341C14E" w:rsidR="00701F6E" w:rsidRPr="00BE0885" w:rsidRDefault="00701F6E" w:rsidP="006A1E49">
      <w:r w:rsidRPr="00BE0885">
        <w:t>Loodusvarade väljaselgitamisel ja keskkonna vastupanuvõime hindamisel lähtutakse Maa-</w:t>
      </w:r>
      <w:r w:rsidR="00B56ECF">
        <w:t xml:space="preserve"> </w:t>
      </w:r>
      <w:r w:rsidR="0013639A" w:rsidRPr="00BE0885">
        <w:t>ja Ruumi</w:t>
      </w:r>
      <w:r w:rsidRPr="00BE0885">
        <w:t>ameti looduskaitse, geoloogia, muldade, kitsenduste, maardlate kaardirakenduse ja keskkonnaregistri andmetele.</w:t>
      </w:r>
    </w:p>
    <w:p w14:paraId="203CC084" w14:textId="04AFE8C5" w:rsidR="00A97E67" w:rsidRPr="00EE0056" w:rsidRDefault="00A97E67" w:rsidP="006A1E49">
      <w:r w:rsidRPr="00EE0056">
        <w:t xml:space="preserve">Vastavalt </w:t>
      </w:r>
      <w:r w:rsidR="007D574E" w:rsidRPr="00EE0056">
        <w:t>Maa-</w:t>
      </w:r>
      <w:r w:rsidR="00E73EDA" w:rsidRPr="00EE0056">
        <w:t xml:space="preserve"> ja Ruumi</w:t>
      </w:r>
      <w:r w:rsidR="007D574E" w:rsidRPr="00EE0056">
        <w:t>ameti üleujutusohuga alade kaardirakendusele</w:t>
      </w:r>
      <w:r w:rsidR="00B332BE" w:rsidRPr="00EE0056">
        <w:rPr>
          <w:rStyle w:val="Allmrkuseviide"/>
          <w:rFonts w:cs="Times New Roman"/>
          <w:szCs w:val="24"/>
        </w:rPr>
        <w:footnoteReference w:id="5"/>
      </w:r>
      <w:r w:rsidR="007D574E" w:rsidRPr="00EE0056">
        <w:t xml:space="preserve"> ei jää detailplaneeringuala üle</w:t>
      </w:r>
      <w:r w:rsidR="0019650D" w:rsidRPr="00EE0056">
        <w:t>ujutusohuga riskipiirkonda.</w:t>
      </w:r>
      <w:r w:rsidR="00E73EDA" w:rsidRPr="00EE0056">
        <w:t xml:space="preserve"> </w:t>
      </w:r>
    </w:p>
    <w:p w14:paraId="15A475E1" w14:textId="217A10C5" w:rsidR="005A6B01" w:rsidRPr="008A61BF" w:rsidRDefault="005A6B01" w:rsidP="006A1E49">
      <w:r w:rsidRPr="008A61BF">
        <w:t>Maa-</w:t>
      </w:r>
      <w:r w:rsidR="006F160A">
        <w:t xml:space="preserve"> </w:t>
      </w:r>
      <w:r w:rsidR="0013639A" w:rsidRPr="008A61BF">
        <w:t>ja Ruumi</w:t>
      </w:r>
      <w:r w:rsidRPr="008A61BF">
        <w:t>ameti mullastiku kaardi</w:t>
      </w:r>
      <w:r w:rsidR="001312EF" w:rsidRPr="008A61BF">
        <w:t xml:space="preserve"> andmetel on alal levinud </w:t>
      </w:r>
      <w:r w:rsidR="00EE0056" w:rsidRPr="008A61BF">
        <w:t>õhuke ja väga õhuke paepealne muld</w:t>
      </w:r>
      <w:r w:rsidR="008A61BF" w:rsidRPr="008A61BF">
        <w:t xml:space="preserve"> (</w:t>
      </w:r>
      <w:proofErr w:type="spellStart"/>
      <w:r w:rsidR="008A61BF" w:rsidRPr="008A61BF">
        <w:t>Kh</w:t>
      </w:r>
      <w:proofErr w:type="spellEnd"/>
      <w:r w:rsidR="008A61BF" w:rsidRPr="008A61BF">
        <w:t>’’(</w:t>
      </w:r>
      <w:proofErr w:type="spellStart"/>
      <w:r w:rsidR="008A61BF" w:rsidRPr="008A61BF">
        <w:t>Kh</w:t>
      </w:r>
      <w:proofErr w:type="spellEnd"/>
      <w:r w:rsidR="008A61BF" w:rsidRPr="008A61BF">
        <w:t>’))</w:t>
      </w:r>
      <w:r w:rsidR="00EE0056" w:rsidRPr="008A61BF">
        <w:t xml:space="preserve"> ja keskmiselt leetunud leedemuld</w:t>
      </w:r>
      <w:r w:rsidR="00B56ECF">
        <w:t xml:space="preserve"> </w:t>
      </w:r>
      <w:r w:rsidR="008A61BF" w:rsidRPr="008A61BF">
        <w:t>(</w:t>
      </w:r>
      <w:proofErr w:type="spellStart"/>
      <w:r w:rsidR="008A61BF" w:rsidRPr="008A61BF">
        <w:t>LkII</w:t>
      </w:r>
      <w:proofErr w:type="spellEnd"/>
      <w:r w:rsidR="008A61BF" w:rsidRPr="008A61BF">
        <w:t>(LII(1)))</w:t>
      </w:r>
      <w:r w:rsidR="00EE0056" w:rsidRPr="008A61BF">
        <w:t>.</w:t>
      </w:r>
    </w:p>
    <w:p w14:paraId="7BC67682" w14:textId="082740CF" w:rsidR="008A61BF" w:rsidRPr="008A61BF" w:rsidRDefault="008A61BF" w:rsidP="006A1E49">
      <w:r w:rsidRPr="008A61BF">
        <w:t>Planeeringuala lõuna ja ida osas asub maardla</w:t>
      </w:r>
      <w:r w:rsidR="008036EE">
        <w:t xml:space="preserve"> (</w:t>
      </w:r>
      <w:r w:rsidR="008036EE" w:rsidRPr="008036EE">
        <w:t>MRD0000182</w:t>
      </w:r>
      <w:r w:rsidR="008036EE">
        <w:t>)</w:t>
      </w:r>
      <w:r w:rsidR="00B56ECF">
        <w:t>.</w:t>
      </w:r>
      <w:r w:rsidRPr="008A61BF">
        <w:t xml:space="preserve"> </w:t>
      </w:r>
      <w:r w:rsidR="00B56ECF">
        <w:t>Maardla alale kavandatava tegevusega hoonestust ja tegevusi ei planeerita.</w:t>
      </w:r>
    </w:p>
    <w:p w14:paraId="62B91A78" w14:textId="0858AF3A" w:rsidR="008A61BF" w:rsidRPr="008A61BF" w:rsidRDefault="008A61BF" w:rsidP="006A1E49">
      <w:r w:rsidRPr="008A61BF">
        <w:t>Planeeringuala jääb geoloogilise baaskaardi (1:</w:t>
      </w:r>
      <w:r w:rsidR="008036EE">
        <w:t>5</w:t>
      </w:r>
      <w:r w:rsidRPr="008A61BF">
        <w:t xml:space="preserve">0 000) andmete kohaselt kaitsmata põhjaveega alale, mis tähendab, et vaadeldavas piirkonnas põhjavee looduslik kaitstus maapinnalt lähtuva punkt- või </w:t>
      </w:r>
      <w:proofErr w:type="spellStart"/>
      <w:r w:rsidRPr="008A61BF">
        <w:t>hajureostuse</w:t>
      </w:r>
      <w:proofErr w:type="spellEnd"/>
      <w:r w:rsidRPr="008A61BF">
        <w:t xml:space="preserve"> suhtes praktiliselt puudub</w:t>
      </w:r>
      <w:r w:rsidR="00137B17" w:rsidRPr="00137B17">
        <w:rPr>
          <w:rStyle w:val="Allmrkuseviide"/>
          <w:rFonts w:cs="Times New Roman"/>
          <w:szCs w:val="24"/>
        </w:rPr>
        <w:footnoteReference w:id="6"/>
      </w:r>
      <w:r w:rsidRPr="00137B17">
        <w:t>.</w:t>
      </w:r>
    </w:p>
    <w:p w14:paraId="558F5611" w14:textId="65C1E21F" w:rsidR="005F3686" w:rsidRPr="00025A60" w:rsidRDefault="005F3686" w:rsidP="006A1E49">
      <w:r w:rsidRPr="00025A60">
        <w:rPr>
          <w:rFonts w:cs="Times New Roman"/>
          <w:szCs w:val="24"/>
        </w:rPr>
        <w:t>Lähim registrisse kantud puurkaev</w:t>
      </w:r>
      <w:r w:rsidR="00025A60" w:rsidRPr="00025A60">
        <w:rPr>
          <w:rFonts w:cs="Times New Roman"/>
          <w:szCs w:val="24"/>
        </w:rPr>
        <w:t xml:space="preserve"> (PRK0001397)</w:t>
      </w:r>
      <w:r w:rsidR="000E0750" w:rsidRPr="00025A60">
        <w:rPr>
          <w:rFonts w:cs="Times New Roman"/>
          <w:szCs w:val="24"/>
        </w:rPr>
        <w:t xml:space="preserve"> asu</w:t>
      </w:r>
      <w:r w:rsidR="008A61BF" w:rsidRPr="00025A60">
        <w:rPr>
          <w:rFonts w:cs="Times New Roman"/>
          <w:szCs w:val="24"/>
        </w:rPr>
        <w:t>b</w:t>
      </w:r>
      <w:r w:rsidR="000E0750" w:rsidRPr="00025A60">
        <w:rPr>
          <w:rFonts w:cs="Times New Roman"/>
          <w:szCs w:val="24"/>
        </w:rPr>
        <w:t xml:space="preserve"> </w:t>
      </w:r>
      <w:r w:rsidR="008A61BF" w:rsidRPr="00025A60">
        <w:rPr>
          <w:rFonts w:cs="Times New Roman"/>
          <w:szCs w:val="24"/>
        </w:rPr>
        <w:t xml:space="preserve">Kuusemetsa kinnistul. </w:t>
      </w:r>
      <w:r w:rsidR="0012612A" w:rsidRPr="00025A60">
        <w:t xml:space="preserve">Tegevuste kavandamisel tuleb arvestada, et need ei avaldaks mõju põhjavee kvaliteedile ning </w:t>
      </w:r>
      <w:r w:rsidR="00251DF7" w:rsidRPr="00025A60">
        <w:t>lähedalasuvate puurkaevudele.</w:t>
      </w:r>
    </w:p>
    <w:p w14:paraId="5DE99489" w14:textId="33FEA268" w:rsidR="00BD697D" w:rsidRPr="00025A60" w:rsidRDefault="00BD697D" w:rsidP="006A1E49">
      <w:r w:rsidRPr="00025A60">
        <w:t xml:space="preserve">Eesti </w:t>
      </w:r>
      <w:r w:rsidR="0012612A" w:rsidRPr="00025A60">
        <w:t xml:space="preserve">Geoloogiateenistuse </w:t>
      </w:r>
      <w:r w:rsidRPr="00025A60">
        <w:t>poolt koostatud radooniriski levilade kaardi</w:t>
      </w:r>
      <w:r w:rsidR="00B332BE" w:rsidRPr="00025A60">
        <w:rPr>
          <w:rStyle w:val="Allmrkuseviide"/>
          <w:rFonts w:cs="Times New Roman"/>
          <w:szCs w:val="24"/>
        </w:rPr>
        <w:footnoteReference w:id="7"/>
      </w:r>
      <w:r w:rsidRPr="00025A60">
        <w:t xml:space="preserve"> </w:t>
      </w:r>
      <w:r w:rsidR="0012612A" w:rsidRPr="00025A60">
        <w:t xml:space="preserve">alusel </w:t>
      </w:r>
      <w:r w:rsidRPr="00025A60">
        <w:t xml:space="preserve">asub piirkond </w:t>
      </w:r>
      <w:r w:rsidR="006819C5" w:rsidRPr="00025A60">
        <w:t xml:space="preserve">kõrge või väga kõrge </w:t>
      </w:r>
      <w:r w:rsidRPr="00025A60">
        <w:t>radooniriskiga alal</w:t>
      </w:r>
      <w:r w:rsidR="006819C5" w:rsidRPr="00025A60">
        <w:t xml:space="preserve">. </w:t>
      </w:r>
      <w:r w:rsidRPr="00025A60">
        <w:t>Vastavalt vajadusele teostada planeeringualal radoonitasemete mõõtmised, et oleks võimalik määrata vajadusel asjakohased leevendavaid meetmeid.</w:t>
      </w:r>
    </w:p>
    <w:p w14:paraId="55FF1CCE" w14:textId="77777777" w:rsidR="00C5562E" w:rsidRPr="00137B17" w:rsidRDefault="00AF152A" w:rsidP="001E3CC1">
      <w:pPr>
        <w:rPr>
          <w:rFonts w:cs="Times New Roman"/>
          <w:szCs w:val="24"/>
        </w:rPr>
      </w:pPr>
      <w:r w:rsidRPr="00137B17">
        <w:rPr>
          <w:rFonts w:cs="Times New Roman"/>
          <w:szCs w:val="24"/>
        </w:rPr>
        <w:t>Planeeringualal puuduvad ajaloo-, kultuuri- või arheoloogilise väärtusega objektid.</w:t>
      </w:r>
    </w:p>
    <w:p w14:paraId="72F8ADDD" w14:textId="3F26D504" w:rsidR="00BF48E5" w:rsidRPr="001F4720" w:rsidRDefault="003D20D8" w:rsidP="00714366">
      <w:pPr>
        <w:spacing w:before="240" w:line="240" w:lineRule="atLeast"/>
        <w:rPr>
          <w:rFonts w:eastAsia="Times New Roman" w:cs="Times New Roman"/>
          <w:szCs w:val="24"/>
          <w:lang w:eastAsia="et-EE"/>
        </w:rPr>
      </w:pPr>
      <w:r w:rsidRPr="001F4720">
        <w:rPr>
          <w:rFonts w:eastAsia="Times New Roman" w:cs="Times New Roman"/>
          <w:szCs w:val="24"/>
          <w:lang w:eastAsia="et-EE"/>
        </w:rPr>
        <w:t>Planeeringualal ei paikne maaparandussüsteeme</w:t>
      </w:r>
      <w:r w:rsidR="00714366" w:rsidRPr="001F4720">
        <w:rPr>
          <w:rFonts w:eastAsia="Times New Roman" w:cs="Times New Roman"/>
          <w:szCs w:val="24"/>
          <w:lang w:eastAsia="et-EE"/>
        </w:rPr>
        <w:t>.</w:t>
      </w:r>
      <w:r w:rsidR="00AC24BF" w:rsidRPr="001F4720">
        <w:rPr>
          <w:rStyle w:val="Allmrkuseviide"/>
          <w:rFonts w:eastAsia="Times New Roman" w:cs="Times New Roman"/>
          <w:szCs w:val="24"/>
          <w:lang w:eastAsia="et-EE"/>
        </w:rPr>
        <w:footnoteReference w:id="8"/>
      </w:r>
    </w:p>
    <w:p w14:paraId="7099A45E" w14:textId="466A71BA" w:rsidR="00BA26C4" w:rsidRPr="006F160A" w:rsidRDefault="00210092" w:rsidP="00AC55BF">
      <w:pPr>
        <w:rPr>
          <w:rFonts w:cs="Times New Roman"/>
          <w:szCs w:val="24"/>
        </w:rPr>
      </w:pPr>
      <w:r w:rsidRPr="006F160A">
        <w:rPr>
          <w:rFonts w:cs="Times New Roman"/>
          <w:szCs w:val="24"/>
        </w:rPr>
        <w:t>Maa-</w:t>
      </w:r>
      <w:r w:rsidR="00707A7A" w:rsidRPr="006F160A">
        <w:rPr>
          <w:rFonts w:cs="Times New Roman"/>
          <w:szCs w:val="24"/>
        </w:rPr>
        <w:t xml:space="preserve"> ja Ruumi</w:t>
      </w:r>
      <w:r w:rsidRPr="006F160A">
        <w:rPr>
          <w:rFonts w:cs="Times New Roman"/>
          <w:szCs w:val="24"/>
        </w:rPr>
        <w:t>ameti kitsenduste kaardirakenduse</w:t>
      </w:r>
      <w:r w:rsidR="00B332BE" w:rsidRPr="006F160A">
        <w:rPr>
          <w:rStyle w:val="Allmrkuseviide"/>
          <w:rFonts w:cs="Times New Roman"/>
          <w:szCs w:val="24"/>
        </w:rPr>
        <w:footnoteReference w:id="9"/>
      </w:r>
      <w:r w:rsidRPr="006F160A">
        <w:rPr>
          <w:rFonts w:cs="Times New Roman"/>
          <w:szCs w:val="24"/>
        </w:rPr>
        <w:t xml:space="preserve"> kohaselt </w:t>
      </w:r>
      <w:r w:rsidR="00BA26C4" w:rsidRPr="006F160A">
        <w:rPr>
          <w:rFonts w:cs="Times New Roman"/>
          <w:szCs w:val="24"/>
        </w:rPr>
        <w:t>jää</w:t>
      </w:r>
      <w:r w:rsidR="003D20D8" w:rsidRPr="006F160A">
        <w:rPr>
          <w:rFonts w:cs="Times New Roman"/>
          <w:szCs w:val="24"/>
        </w:rPr>
        <w:t>b</w:t>
      </w:r>
      <w:r w:rsidR="00BA26C4" w:rsidRPr="006F160A">
        <w:rPr>
          <w:rFonts w:cs="Times New Roman"/>
          <w:szCs w:val="24"/>
        </w:rPr>
        <w:t xml:space="preserve"> </w:t>
      </w:r>
      <w:r w:rsidR="0012085A" w:rsidRPr="006F160A">
        <w:rPr>
          <w:rFonts w:cs="Times New Roman"/>
          <w:szCs w:val="24"/>
        </w:rPr>
        <w:t xml:space="preserve">planeeringualale </w:t>
      </w:r>
      <w:r w:rsidR="006F160A" w:rsidRPr="006F160A">
        <w:rPr>
          <w:rFonts w:cs="Times New Roman"/>
          <w:szCs w:val="24"/>
        </w:rPr>
        <w:t>maardla</w:t>
      </w:r>
      <w:r w:rsidR="00B50901" w:rsidRPr="006F160A">
        <w:rPr>
          <w:rFonts w:cs="Times New Roman"/>
          <w:szCs w:val="24"/>
        </w:rPr>
        <w:t xml:space="preserve"> (joonisel 2 tähistatud </w:t>
      </w:r>
      <w:r w:rsidR="006F160A" w:rsidRPr="006F160A">
        <w:rPr>
          <w:rFonts w:cs="Times New Roman"/>
          <w:szCs w:val="24"/>
        </w:rPr>
        <w:t>beežiga</w:t>
      </w:r>
      <w:r w:rsidR="00B50901" w:rsidRPr="006F160A">
        <w:rPr>
          <w:rFonts w:cs="Times New Roman"/>
          <w:szCs w:val="24"/>
        </w:rPr>
        <w:t>)</w:t>
      </w:r>
      <w:r w:rsidR="00036432" w:rsidRPr="006F160A">
        <w:rPr>
          <w:rFonts w:cs="Times New Roman"/>
          <w:szCs w:val="24"/>
        </w:rPr>
        <w:t>,</w:t>
      </w:r>
      <w:r w:rsidR="003D20D8" w:rsidRPr="006F160A">
        <w:rPr>
          <w:rFonts w:cs="Times New Roman"/>
          <w:szCs w:val="24"/>
        </w:rPr>
        <w:t xml:space="preserve"> ranna või kalda veekaitsevöönd</w:t>
      </w:r>
      <w:r w:rsidR="00B50901" w:rsidRPr="006F160A">
        <w:rPr>
          <w:rFonts w:cs="Times New Roman"/>
          <w:szCs w:val="24"/>
        </w:rPr>
        <w:t xml:space="preserve"> (joonisel 2 tähistatud sinisega)</w:t>
      </w:r>
      <w:r w:rsidR="003D20D8" w:rsidRPr="006F160A">
        <w:rPr>
          <w:rFonts w:cs="Times New Roman"/>
          <w:szCs w:val="24"/>
        </w:rPr>
        <w:t>,</w:t>
      </w:r>
      <w:r w:rsidR="00036432" w:rsidRPr="006F160A">
        <w:rPr>
          <w:rFonts w:cs="Times New Roman"/>
          <w:szCs w:val="24"/>
        </w:rPr>
        <w:t xml:space="preserve"> </w:t>
      </w:r>
      <w:r w:rsidR="003D20D8" w:rsidRPr="006F160A">
        <w:rPr>
          <w:rFonts w:cs="Times New Roman"/>
          <w:szCs w:val="24"/>
        </w:rPr>
        <w:t>ranna või kalda ehituskeeluvöönd</w:t>
      </w:r>
      <w:r w:rsidR="00B50901" w:rsidRPr="006F160A">
        <w:rPr>
          <w:rFonts w:cs="Times New Roman"/>
          <w:szCs w:val="24"/>
        </w:rPr>
        <w:t xml:space="preserve"> (joonisel 2 tähistatud sinisega),</w:t>
      </w:r>
      <w:r w:rsidR="003D20D8" w:rsidRPr="006F160A">
        <w:rPr>
          <w:rFonts w:cs="Times New Roman"/>
          <w:szCs w:val="24"/>
        </w:rPr>
        <w:t xml:space="preserve"> ja ranna või kalda piiranguvöönd</w:t>
      </w:r>
      <w:r w:rsidR="00B50901" w:rsidRPr="006F160A">
        <w:rPr>
          <w:rFonts w:cs="Times New Roman"/>
          <w:szCs w:val="24"/>
        </w:rPr>
        <w:t xml:space="preserve"> (joonisel 2 tähistatud sinisega)</w:t>
      </w:r>
      <w:r w:rsidR="00036432" w:rsidRPr="006F160A">
        <w:rPr>
          <w:rFonts w:eastAsia="Times New Roman" w:cs="Times New Roman"/>
          <w:szCs w:val="24"/>
          <w:lang w:eastAsia="et-EE"/>
        </w:rPr>
        <w:t xml:space="preserve">. </w:t>
      </w:r>
    </w:p>
    <w:p w14:paraId="0F4B4C1A" w14:textId="4B1D1288" w:rsidR="00B332BE" w:rsidRPr="006D78F0" w:rsidRDefault="00F07939" w:rsidP="00F07939">
      <w:pPr>
        <w:keepNext/>
        <w:rPr>
          <w:i/>
          <w:iCs/>
          <w:sz w:val="18"/>
          <w:szCs w:val="18"/>
        </w:rPr>
      </w:pPr>
      <w:r w:rsidRPr="006D78F0">
        <w:rPr>
          <w:i/>
          <w:iCs/>
          <w:noProof/>
        </w:rPr>
        <w:lastRenderedPageBreak/>
        <w:drawing>
          <wp:anchor distT="0" distB="0" distL="114300" distR="114300" simplePos="0" relativeHeight="251660288" behindDoc="1" locked="0" layoutInCell="1" allowOverlap="1" wp14:anchorId="1ECC80E9" wp14:editId="4645F799">
            <wp:simplePos x="0" y="0"/>
            <wp:positionH relativeFrom="column">
              <wp:posOffset>4871720</wp:posOffset>
            </wp:positionH>
            <wp:positionV relativeFrom="paragraph">
              <wp:posOffset>3810</wp:posOffset>
            </wp:positionV>
            <wp:extent cx="1085850" cy="171450"/>
            <wp:effectExtent l="0" t="0" r="0" b="0"/>
            <wp:wrapThrough wrapText="bothSides">
              <wp:wrapPolygon edited="0">
                <wp:start x="0" y="0"/>
                <wp:lineTo x="0" y="19200"/>
                <wp:lineTo x="21221" y="19200"/>
                <wp:lineTo x="21221" y="0"/>
                <wp:lineTo x="0" y="0"/>
              </wp:wrapPolygon>
            </wp:wrapThrough>
            <wp:docPr id="184456810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68101" name="Pilt 1844568101"/>
                    <pic:cNvPicPr/>
                  </pic:nvPicPr>
                  <pic:blipFill>
                    <a:blip r:embed="rId16">
                      <a:extLst>
                        <a:ext uri="{28A0092B-C50C-407E-A947-70E740481C1C}">
                          <a14:useLocalDpi xmlns:a14="http://schemas.microsoft.com/office/drawing/2010/main" val="0"/>
                        </a:ext>
                      </a:extLst>
                    </a:blip>
                    <a:stretch>
                      <a:fillRect/>
                    </a:stretch>
                  </pic:blipFill>
                  <pic:spPr>
                    <a:xfrm>
                      <a:off x="0" y="0"/>
                      <a:ext cx="1085850" cy="171450"/>
                    </a:xfrm>
                    <a:prstGeom prst="rect">
                      <a:avLst/>
                    </a:prstGeom>
                  </pic:spPr>
                </pic:pic>
              </a:graphicData>
            </a:graphic>
          </wp:anchor>
        </w:drawing>
      </w:r>
      <w:r w:rsidRPr="006D78F0">
        <w:rPr>
          <w:i/>
          <w:iCs/>
          <w:noProof/>
          <w:sz w:val="18"/>
          <w:szCs w:val="18"/>
        </w:rPr>
        <w:drawing>
          <wp:anchor distT="0" distB="0" distL="114300" distR="114300" simplePos="0" relativeHeight="251658240" behindDoc="0" locked="0" layoutInCell="1" allowOverlap="1" wp14:anchorId="6C7BA97E" wp14:editId="7C9E64E1">
            <wp:simplePos x="0" y="0"/>
            <wp:positionH relativeFrom="column">
              <wp:posOffset>4445</wp:posOffset>
            </wp:positionH>
            <wp:positionV relativeFrom="paragraph">
              <wp:posOffset>3810</wp:posOffset>
            </wp:positionV>
            <wp:extent cx="4828830" cy="3095625"/>
            <wp:effectExtent l="0" t="0" r="0" b="0"/>
            <wp:wrapTopAndBottom/>
            <wp:docPr id="46281318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13186" name="Pilt 462813186"/>
                    <pic:cNvPicPr/>
                  </pic:nvPicPr>
                  <pic:blipFill>
                    <a:blip r:embed="rId17">
                      <a:extLst>
                        <a:ext uri="{28A0092B-C50C-407E-A947-70E740481C1C}">
                          <a14:useLocalDpi xmlns:a14="http://schemas.microsoft.com/office/drawing/2010/main" val="0"/>
                        </a:ext>
                      </a:extLst>
                    </a:blip>
                    <a:stretch>
                      <a:fillRect/>
                    </a:stretch>
                  </pic:blipFill>
                  <pic:spPr>
                    <a:xfrm>
                      <a:off x="0" y="0"/>
                      <a:ext cx="4828830" cy="3095625"/>
                    </a:xfrm>
                    <a:prstGeom prst="rect">
                      <a:avLst/>
                    </a:prstGeom>
                  </pic:spPr>
                </pic:pic>
              </a:graphicData>
            </a:graphic>
          </wp:anchor>
        </w:drawing>
      </w:r>
      <w:r w:rsidR="00B332BE" w:rsidRPr="006D78F0">
        <w:rPr>
          <w:i/>
          <w:iCs/>
          <w:sz w:val="18"/>
          <w:szCs w:val="18"/>
        </w:rPr>
        <w:t xml:space="preserve">Joonis </w:t>
      </w:r>
      <w:r w:rsidR="008036EE">
        <w:rPr>
          <w:i/>
          <w:iCs/>
          <w:sz w:val="18"/>
          <w:szCs w:val="18"/>
        </w:rPr>
        <w:t>3</w:t>
      </w:r>
      <w:r w:rsidR="00B332BE" w:rsidRPr="006D78F0">
        <w:rPr>
          <w:i/>
          <w:iCs/>
          <w:sz w:val="18"/>
          <w:szCs w:val="18"/>
        </w:rPr>
        <w:t xml:space="preserve"> </w:t>
      </w:r>
      <w:r w:rsidR="00F75AEB" w:rsidRPr="006D78F0">
        <w:rPr>
          <w:i/>
          <w:iCs/>
          <w:sz w:val="18"/>
          <w:szCs w:val="18"/>
        </w:rPr>
        <w:t>Detailplaneeringuala</w:t>
      </w:r>
      <w:r w:rsidR="00B332BE" w:rsidRPr="006D78F0">
        <w:rPr>
          <w:i/>
          <w:iCs/>
          <w:sz w:val="18"/>
          <w:szCs w:val="18"/>
        </w:rPr>
        <w:t xml:space="preserve"> kitsendused (Maa-</w:t>
      </w:r>
      <w:r w:rsidR="00707A7A" w:rsidRPr="006D78F0">
        <w:rPr>
          <w:i/>
          <w:iCs/>
          <w:sz w:val="18"/>
          <w:szCs w:val="18"/>
        </w:rPr>
        <w:t xml:space="preserve"> ja Ruumi</w:t>
      </w:r>
      <w:r w:rsidR="00B332BE" w:rsidRPr="006D78F0">
        <w:rPr>
          <w:i/>
          <w:iCs/>
          <w:sz w:val="18"/>
          <w:szCs w:val="18"/>
        </w:rPr>
        <w:t>amet, 202</w:t>
      </w:r>
      <w:r w:rsidR="00B50901" w:rsidRPr="006D78F0">
        <w:rPr>
          <w:i/>
          <w:iCs/>
          <w:sz w:val="18"/>
          <w:szCs w:val="18"/>
        </w:rPr>
        <w:t>6)</w:t>
      </w:r>
    </w:p>
    <w:p w14:paraId="107E47D2" w14:textId="77777777" w:rsidR="007A5611" w:rsidRDefault="007A5611" w:rsidP="00B50901">
      <w:pPr>
        <w:jc w:val="left"/>
        <w:rPr>
          <w:rFonts w:cs="Times New Roman"/>
          <w:b/>
          <w:bCs/>
          <w:szCs w:val="24"/>
        </w:rPr>
      </w:pPr>
    </w:p>
    <w:p w14:paraId="4B8FD880" w14:textId="62E52DFE" w:rsidR="00210092" w:rsidRPr="003118AC" w:rsidRDefault="00A20278" w:rsidP="00B50901">
      <w:pPr>
        <w:jc w:val="left"/>
        <w:rPr>
          <w:rFonts w:cs="Times New Roman"/>
          <w:b/>
          <w:bCs/>
          <w:szCs w:val="24"/>
        </w:rPr>
      </w:pPr>
      <w:r w:rsidRPr="00731818">
        <w:rPr>
          <w:rFonts w:cs="Times New Roman"/>
          <w:b/>
          <w:bCs/>
          <w:szCs w:val="24"/>
        </w:rPr>
        <w:t>5</w:t>
      </w:r>
      <w:r w:rsidR="00210092" w:rsidRPr="00731818">
        <w:rPr>
          <w:rFonts w:cs="Times New Roman"/>
          <w:b/>
          <w:bCs/>
          <w:szCs w:val="24"/>
        </w:rPr>
        <w:t>. Tegevustega eeldatavalt kaasnev mõju</w:t>
      </w:r>
    </w:p>
    <w:p w14:paraId="62C95F83" w14:textId="5A6DE684" w:rsidR="005F3686" w:rsidRPr="00845652" w:rsidRDefault="005F3686" w:rsidP="003201C5">
      <w:pPr>
        <w:rPr>
          <w:rFonts w:cs="Times New Roman"/>
          <w:color w:val="EE0000"/>
          <w:szCs w:val="24"/>
        </w:rPr>
      </w:pPr>
      <w:r w:rsidRPr="00731818">
        <w:rPr>
          <w:rFonts w:cs="Times New Roman"/>
          <w:szCs w:val="24"/>
        </w:rPr>
        <w:t>Planeeringuala asub</w:t>
      </w:r>
      <w:r w:rsidR="00AA49D6" w:rsidRPr="00731818">
        <w:rPr>
          <w:rFonts w:cs="Times New Roman"/>
          <w:szCs w:val="24"/>
        </w:rPr>
        <w:t xml:space="preserve"> </w:t>
      </w:r>
      <w:proofErr w:type="spellStart"/>
      <w:r w:rsidR="00BE0885">
        <w:rPr>
          <w:rFonts w:cs="Times New Roman"/>
          <w:szCs w:val="24"/>
        </w:rPr>
        <w:t>hajaasustusalal</w:t>
      </w:r>
      <w:proofErr w:type="spellEnd"/>
      <w:r w:rsidR="00BE0885">
        <w:rPr>
          <w:rFonts w:cs="Times New Roman"/>
          <w:szCs w:val="24"/>
        </w:rPr>
        <w:t xml:space="preserve">, </w:t>
      </w:r>
      <w:r w:rsidR="00B56ECF">
        <w:rPr>
          <w:rFonts w:cs="Times New Roman"/>
          <w:szCs w:val="24"/>
        </w:rPr>
        <w:t>vahetult Vasalemma aleviku tiheasustusala piiril.</w:t>
      </w:r>
      <w:r w:rsidR="00B50901" w:rsidRPr="00731818">
        <w:rPr>
          <w:rFonts w:cs="Times New Roman"/>
          <w:szCs w:val="24"/>
        </w:rPr>
        <w:t xml:space="preserve">. </w:t>
      </w:r>
      <w:r w:rsidR="00731818" w:rsidRPr="00BE0885">
        <w:rPr>
          <w:rFonts w:cs="Times New Roman"/>
          <w:szCs w:val="24"/>
        </w:rPr>
        <w:t>Toomi</w:t>
      </w:r>
      <w:r w:rsidR="003201C5" w:rsidRPr="00BE0885">
        <w:rPr>
          <w:rFonts w:cs="Times New Roman"/>
          <w:szCs w:val="24"/>
        </w:rPr>
        <w:t xml:space="preserve"> katastriüksus</w:t>
      </w:r>
      <w:r w:rsidR="00B56ECF">
        <w:rPr>
          <w:rFonts w:cs="Times New Roman"/>
          <w:szCs w:val="24"/>
        </w:rPr>
        <w:t>e</w:t>
      </w:r>
      <w:r w:rsidR="003201C5" w:rsidRPr="00BE0885">
        <w:rPr>
          <w:rFonts w:cs="Times New Roman"/>
          <w:szCs w:val="24"/>
        </w:rPr>
        <w:t xml:space="preserve"> detailplaneeringuga kavandatav tegevus ei kuulu </w:t>
      </w:r>
      <w:proofErr w:type="spellStart"/>
      <w:r w:rsidR="003201C5" w:rsidRPr="00BE0885">
        <w:rPr>
          <w:rFonts w:cs="Times New Roman"/>
          <w:szCs w:val="24"/>
        </w:rPr>
        <w:t>KeHJS</w:t>
      </w:r>
      <w:proofErr w:type="spellEnd"/>
      <w:r w:rsidR="003201C5" w:rsidRPr="00BE0885">
        <w:rPr>
          <w:rFonts w:cs="Times New Roman"/>
          <w:szCs w:val="24"/>
        </w:rPr>
        <w:t xml:space="preserve"> § 6 lõikes 1 sätestatud olulise keskkonnamõjuga tegevuse hulka.</w:t>
      </w:r>
    </w:p>
    <w:p w14:paraId="68EB3D00" w14:textId="47A2E4D6" w:rsidR="00D22380" w:rsidRPr="008E7AE7" w:rsidRDefault="00210092" w:rsidP="00210092">
      <w:pPr>
        <w:pStyle w:val="Default"/>
        <w:spacing w:after="240"/>
        <w:jc w:val="both"/>
        <w:rPr>
          <w:b/>
          <w:bCs/>
          <w:color w:val="auto"/>
          <w:lang w:val="et-EE"/>
        </w:rPr>
      </w:pPr>
      <w:r w:rsidRPr="008E7AE7">
        <w:rPr>
          <w:b/>
          <w:bCs/>
          <w:color w:val="auto"/>
          <w:lang w:val="et-EE"/>
        </w:rPr>
        <w:t>5.1 Mõju maakasutusele ja maavaradele</w:t>
      </w:r>
    </w:p>
    <w:p w14:paraId="71E208B4" w14:textId="555A86B9" w:rsidR="00DE64C5" w:rsidRPr="008E7AE7" w:rsidRDefault="005F3686" w:rsidP="00DB3D8E">
      <w:pPr>
        <w:rPr>
          <w:rFonts w:cs="Times New Roman"/>
          <w:szCs w:val="24"/>
        </w:rPr>
      </w:pPr>
      <w:r w:rsidRPr="008E7AE7">
        <w:t xml:space="preserve">Ehitustegevuse käigus kasutatakse tavapäraseid ehitusmaterjale mahus, mis ei ole </w:t>
      </w:r>
      <w:r w:rsidR="008E7AE7" w:rsidRPr="008E7AE7">
        <w:t>üksikelamu ja abihoonete</w:t>
      </w:r>
      <w:r w:rsidR="00707A7A" w:rsidRPr="008E7AE7">
        <w:t xml:space="preserve"> rajamise</w:t>
      </w:r>
      <w:r w:rsidRPr="008E7AE7">
        <w:t xml:space="preserve"> üldisi </w:t>
      </w:r>
      <w:r w:rsidRPr="008E7AE7">
        <w:rPr>
          <w:szCs w:val="24"/>
        </w:rPr>
        <w:t>mahtusid arvestades märkimisväärsed. Materjalide vajadus täpsustub ehitusprojektis. Kavandatav ehitustegevus toimub kinnistu piires ning täiendav maavajadus puudub.</w:t>
      </w:r>
      <w:r w:rsidR="003201C5" w:rsidRPr="008E7AE7">
        <w:rPr>
          <w:szCs w:val="24"/>
        </w:rPr>
        <w:t xml:space="preserve"> </w:t>
      </w:r>
      <w:r w:rsidR="00B56ECF">
        <w:rPr>
          <w:szCs w:val="24"/>
        </w:rPr>
        <w:t xml:space="preserve">Juurdepääsu tee asukoht ja lahendus </w:t>
      </w:r>
      <w:r w:rsidR="00D8470F" w:rsidRPr="008E7AE7">
        <w:rPr>
          <w:szCs w:val="24"/>
        </w:rPr>
        <w:t>täpsustatakse projekteerimise faasis.</w:t>
      </w:r>
    </w:p>
    <w:p w14:paraId="16857BD5" w14:textId="05E0191F" w:rsidR="005C74EA" w:rsidRPr="00731818" w:rsidRDefault="00F03E37" w:rsidP="00DB3D8E">
      <w:r w:rsidRPr="00731818">
        <w:t>P</w:t>
      </w:r>
      <w:r w:rsidR="00A01CAC" w:rsidRPr="00731818">
        <w:t>laneeringual</w:t>
      </w:r>
      <w:r w:rsidR="00731818" w:rsidRPr="00731818">
        <w:t xml:space="preserve">a lõuna ja ida osas </w:t>
      </w:r>
      <w:r w:rsidR="00731818">
        <w:t>asub</w:t>
      </w:r>
      <w:r w:rsidR="00731818" w:rsidRPr="00731818">
        <w:t xml:space="preserve"> maardla</w:t>
      </w:r>
      <w:r w:rsidR="00CB27EE">
        <w:t>, kuid sellele alale kavandatava tegevusega hoonestust ja tegevusi ei planeerita.</w:t>
      </w:r>
    </w:p>
    <w:p w14:paraId="2F8111B7" w14:textId="3247D13B" w:rsidR="00210092" w:rsidRPr="008E7AE7" w:rsidRDefault="00210092" w:rsidP="00DB3D8E">
      <w:pPr>
        <w:rPr>
          <w:b/>
          <w:bCs/>
        </w:rPr>
      </w:pPr>
      <w:r w:rsidRPr="008E7AE7">
        <w:rPr>
          <w:b/>
          <w:bCs/>
        </w:rPr>
        <w:t xml:space="preserve">5.2 </w:t>
      </w:r>
      <w:r w:rsidR="00F50EC7" w:rsidRPr="008E7AE7">
        <w:rPr>
          <w:b/>
          <w:bCs/>
        </w:rPr>
        <w:t>Jäätme- ja energiamahukus</w:t>
      </w:r>
    </w:p>
    <w:p w14:paraId="7F5DCCFD" w14:textId="456097E5" w:rsidR="00F03E37" w:rsidRPr="008E7AE7" w:rsidRDefault="00F03E37" w:rsidP="00F03E37">
      <w:pPr>
        <w:spacing w:after="0" w:line="240" w:lineRule="auto"/>
        <w:rPr>
          <w:rFonts w:cs="Times New Roman"/>
          <w:szCs w:val="24"/>
        </w:rPr>
      </w:pPr>
      <w:r w:rsidRPr="008E7AE7">
        <w:rPr>
          <w:rFonts w:cs="Times New Roman"/>
          <w:szCs w:val="24"/>
        </w:rPr>
        <w:t>Ehitustegevusega kaasneb ehitusjäätmete teke. Antud planeeringu puhul ei ole oodata jäätmeteket mahus, mis võiks ületada piirkonna keskkonnataluvust. Ehitusjäätmete valdaja peab rakendama kõiki tehnoloogilisi võimalusi ehitusjäätmete liigiti kogumiseks tekkekohas, korraldama oma jäätmete taaskasutamise või andma jäätmed käitlemiseks üle jäätmeluba omavale isikule ning rakendama kõiki võimalusi ehitusjäätmete taaskasutamiseks. Jäätmete kogumise, veo, hoidmise, taaskasutamise ja kõrvaldamise korraldus, nende tegevustega seotud tehnilised nõuded ning jäätmetest tervisele ja keskkonnale põhjustatud ohu vältimise või vähendamise meetmed on sätestatud valla jäätmehoolduseeskirjaga.</w:t>
      </w:r>
    </w:p>
    <w:p w14:paraId="6C5A38C9" w14:textId="77777777" w:rsidR="00F03E37" w:rsidRPr="00845652" w:rsidRDefault="00F03E37" w:rsidP="00F03E37">
      <w:pPr>
        <w:spacing w:after="0" w:line="240" w:lineRule="auto"/>
        <w:rPr>
          <w:rFonts w:cs="Times New Roman"/>
          <w:color w:val="EE0000"/>
          <w:szCs w:val="24"/>
        </w:rPr>
      </w:pPr>
    </w:p>
    <w:p w14:paraId="4C8E0E47" w14:textId="2F3661C9" w:rsidR="00F03E37" w:rsidRPr="008E7AE7" w:rsidRDefault="00F03E37" w:rsidP="00F03E37">
      <w:pPr>
        <w:spacing w:after="0" w:line="240" w:lineRule="auto"/>
        <w:rPr>
          <w:rFonts w:cs="Times New Roman"/>
          <w:szCs w:val="24"/>
        </w:rPr>
      </w:pPr>
      <w:r w:rsidRPr="008E7AE7">
        <w:rPr>
          <w:rFonts w:cs="Times New Roman"/>
          <w:szCs w:val="24"/>
        </w:rPr>
        <w:t xml:space="preserve">Samuti kaasneb jäätmeteke </w:t>
      </w:r>
      <w:r w:rsidR="008E7AE7" w:rsidRPr="008E7AE7">
        <w:rPr>
          <w:rFonts w:cs="Times New Roman"/>
          <w:szCs w:val="24"/>
        </w:rPr>
        <w:t>üksikelamu ja abihoonete</w:t>
      </w:r>
      <w:r w:rsidRPr="008E7AE7">
        <w:rPr>
          <w:rFonts w:cs="Times New Roman"/>
          <w:szCs w:val="24"/>
        </w:rPr>
        <w:t xml:space="preserve"> kasutusperioodil. Jäätmed tuleb üle anda jäätmekäitlejale vastava lepingu alusel. Juhul, kui jäätmekäitlus korraldatakse vastavalt </w:t>
      </w:r>
      <w:r w:rsidRPr="008E7AE7">
        <w:rPr>
          <w:rFonts w:cs="Times New Roman"/>
          <w:szCs w:val="24"/>
        </w:rPr>
        <w:lastRenderedPageBreak/>
        <w:t>jäätmeseadusele ja valla jäätmehoolduseeskirjale, ei ole oodata sellest tulenevat olulist keskkonnamõju.</w:t>
      </w:r>
    </w:p>
    <w:p w14:paraId="00C6AA1D" w14:textId="77777777" w:rsidR="00F03E37" w:rsidRPr="00845652" w:rsidRDefault="00F03E37" w:rsidP="00F03E37">
      <w:pPr>
        <w:spacing w:after="0" w:line="240" w:lineRule="auto"/>
        <w:rPr>
          <w:rFonts w:cs="Times New Roman"/>
          <w:color w:val="EE0000"/>
          <w:szCs w:val="24"/>
        </w:rPr>
      </w:pPr>
    </w:p>
    <w:p w14:paraId="519C9019" w14:textId="0BD52F0E" w:rsidR="00F03E37" w:rsidRPr="008E7AE7" w:rsidRDefault="003201C5" w:rsidP="003201C5">
      <w:pPr>
        <w:spacing w:after="0" w:line="240" w:lineRule="auto"/>
        <w:rPr>
          <w:rFonts w:cs="Times New Roman"/>
          <w:szCs w:val="24"/>
        </w:rPr>
      </w:pPr>
      <w:r w:rsidRPr="008E7AE7">
        <w:rPr>
          <w:rFonts w:cs="Times New Roman"/>
          <w:szCs w:val="24"/>
        </w:rPr>
        <w:t>Olulist energiamahukust</w:t>
      </w:r>
      <w:r w:rsidR="00557175" w:rsidRPr="008E7AE7">
        <w:rPr>
          <w:rFonts w:cs="Times New Roman"/>
          <w:szCs w:val="24"/>
        </w:rPr>
        <w:t xml:space="preserve"> </w:t>
      </w:r>
      <w:r w:rsidR="008E7AE7" w:rsidRPr="008E7AE7">
        <w:rPr>
          <w:rFonts w:cs="Times New Roman"/>
          <w:szCs w:val="24"/>
        </w:rPr>
        <w:t>üksikelamu ja abihoonete</w:t>
      </w:r>
      <w:r w:rsidR="00707A7A" w:rsidRPr="008E7AE7">
        <w:rPr>
          <w:rFonts w:cs="Times New Roman"/>
          <w:szCs w:val="24"/>
        </w:rPr>
        <w:t xml:space="preserve"> kasutamisega</w:t>
      </w:r>
      <w:r w:rsidRPr="008E7AE7">
        <w:rPr>
          <w:rFonts w:cs="Times New Roman"/>
          <w:szCs w:val="24"/>
        </w:rPr>
        <w:t xml:space="preserve"> ei kaasne.</w:t>
      </w:r>
    </w:p>
    <w:p w14:paraId="6575FECB" w14:textId="77777777" w:rsidR="003201C5" w:rsidRPr="001F4720" w:rsidRDefault="003201C5" w:rsidP="003201C5">
      <w:pPr>
        <w:spacing w:after="0" w:line="240" w:lineRule="auto"/>
        <w:rPr>
          <w:rFonts w:cs="Times New Roman"/>
          <w:szCs w:val="24"/>
        </w:rPr>
      </w:pPr>
    </w:p>
    <w:p w14:paraId="6E589C59" w14:textId="77777777" w:rsidR="00F50EC7" w:rsidRPr="003118AC" w:rsidRDefault="00F50EC7" w:rsidP="006A1E49">
      <w:pPr>
        <w:rPr>
          <w:b/>
          <w:bCs/>
        </w:rPr>
      </w:pPr>
      <w:r w:rsidRPr="003118AC">
        <w:rPr>
          <w:b/>
          <w:bCs/>
        </w:rPr>
        <w:t>5.3 Vee, pinnase ja õhusaastatus</w:t>
      </w:r>
    </w:p>
    <w:p w14:paraId="6A92E78D" w14:textId="4F9A9808" w:rsidR="00162276" w:rsidRPr="001F4720" w:rsidRDefault="001D4102" w:rsidP="006A1E49">
      <w:r w:rsidRPr="001F4720">
        <w:t xml:space="preserve">Kasutusaegselt ei ole näha vee, pinnase või õhusaaste riski, kuna alal ei planeerita keskkonnaohtlikke tegevusi. </w:t>
      </w:r>
      <w:r w:rsidR="003201C5" w:rsidRPr="001F4720">
        <w:t xml:space="preserve">Planeeringuala jääb geoloogilise baaskaardi </w:t>
      </w:r>
      <w:r w:rsidR="003201C5" w:rsidRPr="008036EE">
        <w:t>(1:</w:t>
      </w:r>
      <w:r w:rsidR="008036EE" w:rsidRPr="008036EE">
        <w:t>5</w:t>
      </w:r>
      <w:r w:rsidR="003201C5" w:rsidRPr="008036EE">
        <w:t>0</w:t>
      </w:r>
      <w:r w:rsidR="003118AC">
        <w:t xml:space="preserve"> </w:t>
      </w:r>
      <w:r w:rsidR="003201C5" w:rsidRPr="008036EE">
        <w:t>000)</w:t>
      </w:r>
      <w:r w:rsidRPr="001F4720">
        <w:t xml:space="preserve"> </w:t>
      </w:r>
      <w:r w:rsidR="003201C5" w:rsidRPr="001F4720">
        <w:t xml:space="preserve">andmete kohaselt </w:t>
      </w:r>
      <w:r w:rsidR="001F4720" w:rsidRPr="001F4720">
        <w:t xml:space="preserve">kaitsmata </w:t>
      </w:r>
      <w:r w:rsidR="003201C5" w:rsidRPr="001F4720">
        <w:t xml:space="preserve">põhjaveega alale, mis tähendab, et vaadeldavas piirkonnas </w:t>
      </w:r>
      <w:r w:rsidR="001F4720" w:rsidRPr="001F4720">
        <w:t xml:space="preserve">põhjavee looduslik kaitstus maapinnalt lähtuva punkt- või </w:t>
      </w:r>
      <w:proofErr w:type="spellStart"/>
      <w:r w:rsidR="001F4720" w:rsidRPr="001F4720">
        <w:t>hajureostuse</w:t>
      </w:r>
      <w:proofErr w:type="spellEnd"/>
      <w:r w:rsidR="001F4720" w:rsidRPr="001F4720">
        <w:t xml:space="preserve"> suhtes praktiliselt puudub.</w:t>
      </w:r>
    </w:p>
    <w:p w14:paraId="14BD18C7" w14:textId="55CE68AF" w:rsidR="003201C5" w:rsidRPr="001F4720" w:rsidRDefault="00162276" w:rsidP="006A1E49">
      <w:r w:rsidRPr="001F4720">
        <w:t>Veevarustus ja kanalisatsioon lahendatakse nõuetekohaselt lokaalsete lahendustega.</w:t>
      </w:r>
      <w:r w:rsidRPr="001F4720">
        <w:br/>
        <w:t>Planeeringualal immutatakse sademevesi pinnasesse.</w:t>
      </w:r>
    </w:p>
    <w:p w14:paraId="3E7D8D82" w14:textId="1D96F1D9" w:rsidR="00162276" w:rsidRPr="001F4720" w:rsidRDefault="00162276" w:rsidP="006A1E49">
      <w:r w:rsidRPr="001F4720">
        <w:t>Seega võib kasutusaegset mõju pinnase, vee ja välisõhu kvaliteedile lugeda väheoluliseks.</w:t>
      </w:r>
    </w:p>
    <w:p w14:paraId="3AFBF2E9" w14:textId="20EBE501" w:rsidR="00210092" w:rsidRPr="008E7AE7" w:rsidRDefault="00F50EC7" w:rsidP="006A1E49">
      <w:pPr>
        <w:rPr>
          <w:b/>
          <w:bCs/>
        </w:rPr>
      </w:pPr>
      <w:r w:rsidRPr="008E7AE7">
        <w:rPr>
          <w:b/>
          <w:bCs/>
        </w:rPr>
        <w:t>5.4 Müra ja vibratsioon</w:t>
      </w:r>
    </w:p>
    <w:p w14:paraId="313D4BBF" w14:textId="1C09AFF4" w:rsidR="00162276" w:rsidRPr="008E7AE7" w:rsidRDefault="00162276" w:rsidP="006A1E49">
      <w:r w:rsidRPr="008E7AE7">
        <w:t xml:space="preserve">Planeeringualale ei ole planeeritud mürarikkaid tootmistegevusi. </w:t>
      </w:r>
      <w:r w:rsidR="008E7AE7" w:rsidRPr="008E7AE7">
        <w:t>Üksikelamule</w:t>
      </w:r>
      <w:r w:rsidRPr="008E7AE7">
        <w:t xml:space="preserve"> ei ole eelhinnangu koostamise ajal teadaolevalt kavandatud paigaldada ventilatsiooni või kliimaseadmeid, seega ei kaasne kavandatud tegevusega müra ja vibratsiooni.</w:t>
      </w:r>
    </w:p>
    <w:p w14:paraId="3BB13DA2" w14:textId="3D8BA4C7" w:rsidR="00F50EC7" w:rsidRPr="00283181" w:rsidRDefault="00F50EC7" w:rsidP="006A1E49">
      <w:pPr>
        <w:rPr>
          <w:b/>
          <w:bCs/>
        </w:rPr>
      </w:pPr>
      <w:r w:rsidRPr="00283181">
        <w:rPr>
          <w:b/>
          <w:bCs/>
        </w:rPr>
        <w:t>5.5 Valgus, soojus, kiirgus ja lõhn</w:t>
      </w:r>
    </w:p>
    <w:p w14:paraId="454F284E" w14:textId="77777777" w:rsidR="00162276" w:rsidRPr="00283181" w:rsidRDefault="00162276" w:rsidP="006A1E49">
      <w:r w:rsidRPr="00283181">
        <w:t>Hoonete rajamisega kaasneb looduslike valgustingimuste muutmine teatud ulatuses. Kasutusperioodi jooksul võib tekkida mõningane muutus soojuse eraldumises, sõltuvalt näiteks hoonetele paigaldatava katuse tüübist, kuid eelhinnangu koostamise ajal sellekohased andmed puuduvad. Kiirguse ja lõhna reostust ei ole ette näha.</w:t>
      </w:r>
    </w:p>
    <w:p w14:paraId="1EEE9249" w14:textId="0AC8681F" w:rsidR="001A2F65" w:rsidRPr="008E7AE7" w:rsidRDefault="002D649E" w:rsidP="006A1E49">
      <w:pPr>
        <w:rPr>
          <w:b/>
          <w:bCs/>
        </w:rPr>
      </w:pPr>
      <w:r w:rsidRPr="008E7AE7">
        <w:rPr>
          <w:b/>
          <w:bCs/>
        </w:rPr>
        <w:t>5</w:t>
      </w:r>
      <w:r w:rsidR="00F50EC7" w:rsidRPr="008E7AE7">
        <w:rPr>
          <w:b/>
          <w:bCs/>
        </w:rPr>
        <w:t>.6 Visuaalne mõju</w:t>
      </w:r>
    </w:p>
    <w:p w14:paraId="0909541C" w14:textId="694DEE63" w:rsidR="00AB152D" w:rsidRPr="008E7AE7" w:rsidRDefault="008E7AE7" w:rsidP="006A1E49">
      <w:pPr>
        <w:rPr>
          <w:szCs w:val="24"/>
        </w:rPr>
      </w:pPr>
      <w:r w:rsidRPr="008E7AE7">
        <w:rPr>
          <w:szCs w:val="24"/>
        </w:rPr>
        <w:t>Üksikelamu ja abihoonete rajamine</w:t>
      </w:r>
      <w:r w:rsidR="00AE3CBA" w:rsidRPr="008E7AE7">
        <w:rPr>
          <w:szCs w:val="24"/>
        </w:rPr>
        <w:t xml:space="preserve"> võib kaasa tuua</w:t>
      </w:r>
      <w:r w:rsidR="00162276" w:rsidRPr="008E7AE7">
        <w:rPr>
          <w:szCs w:val="24"/>
        </w:rPr>
        <w:t xml:space="preserve"> vähese</w:t>
      </w:r>
      <w:r w:rsidR="00AE3CBA" w:rsidRPr="008E7AE7">
        <w:rPr>
          <w:szCs w:val="24"/>
        </w:rPr>
        <w:t xml:space="preserve"> </w:t>
      </w:r>
      <w:r w:rsidR="00C373CF" w:rsidRPr="008E7AE7">
        <w:rPr>
          <w:szCs w:val="24"/>
        </w:rPr>
        <w:t xml:space="preserve">visuaalse mõju. </w:t>
      </w:r>
    </w:p>
    <w:p w14:paraId="56B856B2" w14:textId="122DAB7C" w:rsidR="005178E3" w:rsidRPr="008E7AE7" w:rsidRDefault="005178E3" w:rsidP="006A1E49">
      <w:pPr>
        <w:rPr>
          <w:b/>
          <w:bCs/>
        </w:rPr>
      </w:pPr>
      <w:r w:rsidRPr="008E7AE7">
        <w:rPr>
          <w:b/>
          <w:bCs/>
        </w:rPr>
        <w:t>5.7 Avariiolukordade esinemise võimalikkus, ohtlikkus ja koosmõju</w:t>
      </w:r>
    </w:p>
    <w:p w14:paraId="6E8F8535" w14:textId="09AF6525" w:rsidR="00FB107E" w:rsidRPr="008E7AE7" w:rsidRDefault="005178E3" w:rsidP="006A1E49">
      <w:r w:rsidRPr="008E7AE7">
        <w:t>Planeeringualale ei ole kavandatud keskkonnaohtlikke rajatisi ega tegevusi. Seega ei eeldata kavandavast tegevusest tulenevate olulise keskkonnamõjuga avariiolukordade võimalikkust. Vähemolulisemate avariiolukordade tekkimine on võimalik näiteks ettevaatamatusest alal liikumisel või ehitusaegselt. Selle vältimiseks tuleb alal kehtestada liikumise kord ning avariiolukorras käitumise juhised, sh juhised, kuidas tõkestada ja likvideerida keskkonnareostust ja selle levikut. Tegevusega ei kaasne koosmõju teiste lähiümbruses olevate ja kavandatavate tegevustega, samuti ei ole ette näha täiendavaid ohtlikke olukordi, suurõnnetusi või katastroofe.</w:t>
      </w:r>
    </w:p>
    <w:p w14:paraId="3D4FD61F" w14:textId="13C065EA" w:rsidR="00286932" w:rsidRPr="0067194D" w:rsidRDefault="00552411" w:rsidP="00F50EC7">
      <w:pPr>
        <w:rPr>
          <w:rFonts w:cs="Times New Roman"/>
          <w:b/>
          <w:bCs/>
          <w:szCs w:val="24"/>
        </w:rPr>
      </w:pPr>
      <w:r w:rsidRPr="0067194D">
        <w:rPr>
          <w:rFonts w:cs="Times New Roman"/>
          <w:b/>
          <w:bCs/>
          <w:szCs w:val="24"/>
        </w:rPr>
        <w:t xml:space="preserve">5.8 </w:t>
      </w:r>
      <w:r w:rsidR="00A15C38" w:rsidRPr="0067194D">
        <w:rPr>
          <w:rFonts w:cs="Times New Roman"/>
          <w:b/>
          <w:bCs/>
          <w:szCs w:val="24"/>
        </w:rPr>
        <w:t xml:space="preserve">Kaitstavad loodusobjektid ja Natura </w:t>
      </w:r>
      <w:r w:rsidR="0088502D" w:rsidRPr="0067194D">
        <w:rPr>
          <w:rFonts w:cs="Times New Roman"/>
          <w:b/>
          <w:bCs/>
          <w:szCs w:val="24"/>
        </w:rPr>
        <w:t>hindamine</w:t>
      </w:r>
    </w:p>
    <w:p w14:paraId="3BFFF12B" w14:textId="3B93E618" w:rsidR="0067194D" w:rsidRPr="0067194D" w:rsidRDefault="0025437D" w:rsidP="006A1E49">
      <w:pPr>
        <w:rPr>
          <w:rFonts w:cs="Times New Roman"/>
          <w:szCs w:val="24"/>
        </w:rPr>
      </w:pPr>
      <w:r w:rsidRPr="0067194D">
        <w:rPr>
          <w:rFonts w:cs="Times New Roman"/>
          <w:szCs w:val="24"/>
        </w:rPr>
        <w:t>Planeeringuala ida</w:t>
      </w:r>
      <w:r w:rsidR="00797D07">
        <w:rPr>
          <w:rFonts w:cs="Times New Roman"/>
          <w:szCs w:val="24"/>
        </w:rPr>
        <w:t>s</w:t>
      </w:r>
      <w:r w:rsidRPr="0067194D">
        <w:rPr>
          <w:rFonts w:cs="Times New Roman"/>
          <w:szCs w:val="24"/>
        </w:rPr>
        <w:t xml:space="preserve"> asub</w:t>
      </w:r>
      <w:r w:rsidR="0067194D" w:rsidRPr="0067194D">
        <w:rPr>
          <w:rFonts w:cs="Times New Roman"/>
          <w:szCs w:val="24"/>
        </w:rPr>
        <w:t xml:space="preserve"> 1,2 ha suurune lubjakivi kaevandamise tulemusel tekkinud</w:t>
      </w:r>
      <w:r w:rsidRPr="0067194D">
        <w:rPr>
          <w:rFonts w:cs="Times New Roman"/>
          <w:szCs w:val="24"/>
        </w:rPr>
        <w:t xml:space="preserve"> tehisjärv (VEE2029130), </w:t>
      </w:r>
      <w:r w:rsidR="00797D07">
        <w:rPr>
          <w:rFonts w:cs="Times New Roman"/>
          <w:szCs w:val="24"/>
        </w:rPr>
        <w:t>kus asub</w:t>
      </w:r>
      <w:r w:rsidRPr="0067194D">
        <w:rPr>
          <w:rFonts w:cs="Times New Roman"/>
          <w:szCs w:val="24"/>
        </w:rPr>
        <w:t xml:space="preserve"> nimetamata III kategooria kaitsealused liigid ja kivistised ja III kategooria </w:t>
      </w:r>
      <w:r w:rsidR="00BE0885">
        <w:rPr>
          <w:rFonts w:cs="Times New Roman"/>
          <w:szCs w:val="24"/>
        </w:rPr>
        <w:t xml:space="preserve">kaitsealune </w:t>
      </w:r>
      <w:r w:rsidRPr="0067194D">
        <w:rPr>
          <w:rFonts w:cs="Times New Roman"/>
          <w:szCs w:val="24"/>
        </w:rPr>
        <w:t>Paas-</w:t>
      </w:r>
      <w:proofErr w:type="spellStart"/>
      <w:r w:rsidRPr="0067194D">
        <w:rPr>
          <w:rFonts w:cs="Times New Roman"/>
          <w:szCs w:val="24"/>
        </w:rPr>
        <w:t>kolmissõnajalg</w:t>
      </w:r>
      <w:proofErr w:type="spellEnd"/>
      <w:r w:rsidRPr="0067194D">
        <w:rPr>
          <w:rFonts w:cs="Times New Roman"/>
          <w:szCs w:val="24"/>
        </w:rPr>
        <w:t xml:space="preserve"> (</w:t>
      </w:r>
      <w:proofErr w:type="spellStart"/>
      <w:r w:rsidRPr="0067194D">
        <w:rPr>
          <w:rFonts w:cs="Times New Roman"/>
          <w:i/>
          <w:iCs/>
          <w:szCs w:val="24"/>
        </w:rPr>
        <w:t>Gymnocarpium</w:t>
      </w:r>
      <w:proofErr w:type="spellEnd"/>
      <w:r w:rsidRPr="0067194D">
        <w:rPr>
          <w:rFonts w:cs="Times New Roman"/>
          <w:i/>
          <w:iCs/>
          <w:szCs w:val="24"/>
        </w:rPr>
        <w:t xml:space="preserve"> </w:t>
      </w:r>
      <w:proofErr w:type="spellStart"/>
      <w:r w:rsidRPr="0067194D">
        <w:rPr>
          <w:rFonts w:cs="Times New Roman"/>
          <w:i/>
          <w:iCs/>
          <w:szCs w:val="24"/>
        </w:rPr>
        <w:t>robertianum</w:t>
      </w:r>
      <w:proofErr w:type="spellEnd"/>
      <w:r w:rsidRPr="0067194D">
        <w:rPr>
          <w:rFonts w:cs="Times New Roman"/>
          <w:szCs w:val="24"/>
        </w:rPr>
        <w:t xml:space="preserve">). </w:t>
      </w:r>
    </w:p>
    <w:p w14:paraId="3E103A7A" w14:textId="4613A9FD" w:rsidR="0067194D" w:rsidRPr="0067194D" w:rsidRDefault="0067194D" w:rsidP="006A1E49">
      <w:pPr>
        <w:rPr>
          <w:rFonts w:cs="Times New Roman"/>
          <w:szCs w:val="24"/>
        </w:rPr>
      </w:pPr>
      <w:r w:rsidRPr="0067194D">
        <w:rPr>
          <w:rFonts w:cs="Times New Roman"/>
          <w:szCs w:val="24"/>
        </w:rPr>
        <w:t xml:space="preserve">Detailplaneeringu </w:t>
      </w:r>
      <w:r w:rsidR="00797D07">
        <w:rPr>
          <w:rFonts w:cs="Times New Roman"/>
          <w:szCs w:val="24"/>
        </w:rPr>
        <w:t>kavandatud tegevus on</w:t>
      </w:r>
      <w:r w:rsidRPr="0067194D">
        <w:rPr>
          <w:rFonts w:cs="Times New Roman"/>
          <w:szCs w:val="24"/>
        </w:rPr>
        <w:t xml:space="preserve"> planeeritud tehisjärve kalda piiranguvööndist välja, seega võib eeldada, et negatiivne mõju tehisjärvele ja III kategooria liikidele puudub.</w:t>
      </w:r>
    </w:p>
    <w:p w14:paraId="7A00443C" w14:textId="294EF577" w:rsidR="00A647EA" w:rsidRPr="00731818" w:rsidRDefault="00731818" w:rsidP="006A1E49">
      <w:pPr>
        <w:rPr>
          <w:rFonts w:cs="Times New Roman"/>
          <w:szCs w:val="24"/>
        </w:rPr>
      </w:pPr>
      <w:r w:rsidRPr="00731818">
        <w:rPr>
          <w:rFonts w:cs="Times New Roman"/>
          <w:szCs w:val="24"/>
        </w:rPr>
        <w:lastRenderedPageBreak/>
        <w:t xml:space="preserve">Kuna planeeringualal </w:t>
      </w:r>
      <w:r w:rsidR="00797D07" w:rsidRPr="005562C3">
        <w:rPr>
          <w:rFonts w:cs="Times New Roman"/>
          <w:szCs w:val="24"/>
        </w:rPr>
        <w:t>Natura 2000 võrgustiku alad puuduvad, siis puudub neile ka mõju ning k</w:t>
      </w:r>
      <w:r w:rsidR="00797D07" w:rsidRPr="005562C3">
        <w:rPr>
          <w:rStyle w:val="markedcontent"/>
          <w:rFonts w:cs="Times New Roman"/>
          <w:szCs w:val="24"/>
          <w:shd w:val="clear" w:color="auto" w:fill="FFFFFF"/>
        </w:rPr>
        <w:t>avandatava tegevusega ei esine ebasoodsat mõju kaitse-eesmärkidele</w:t>
      </w:r>
      <w:r w:rsidR="00797D07" w:rsidRPr="005562C3">
        <w:rPr>
          <w:rFonts w:cs="Times New Roman"/>
          <w:szCs w:val="24"/>
        </w:rPr>
        <w:t>.</w:t>
      </w:r>
    </w:p>
    <w:p w14:paraId="08C557EC" w14:textId="6994D92C" w:rsidR="00884B6E" w:rsidRPr="00283181" w:rsidRDefault="00884B6E" w:rsidP="00884B6E">
      <w:pPr>
        <w:rPr>
          <w:rFonts w:cs="Times New Roman"/>
          <w:b/>
          <w:bCs/>
          <w:szCs w:val="24"/>
        </w:rPr>
      </w:pPr>
      <w:r w:rsidRPr="00283181">
        <w:rPr>
          <w:rFonts w:cs="Times New Roman"/>
          <w:b/>
          <w:bCs/>
          <w:szCs w:val="24"/>
        </w:rPr>
        <w:t>5.</w:t>
      </w:r>
      <w:r w:rsidR="00552411" w:rsidRPr="00283181">
        <w:rPr>
          <w:rFonts w:cs="Times New Roman"/>
          <w:b/>
          <w:bCs/>
          <w:szCs w:val="24"/>
        </w:rPr>
        <w:t>9</w:t>
      </w:r>
      <w:r w:rsidRPr="00283181">
        <w:rPr>
          <w:rFonts w:cs="Times New Roman"/>
          <w:b/>
          <w:bCs/>
          <w:szCs w:val="24"/>
        </w:rPr>
        <w:t xml:space="preserve"> </w:t>
      </w:r>
      <w:r w:rsidR="00224C52" w:rsidRPr="00283181">
        <w:rPr>
          <w:rFonts w:cs="Times New Roman"/>
          <w:b/>
          <w:bCs/>
          <w:szCs w:val="24"/>
        </w:rPr>
        <w:t>Oht inimese tervisele või keskkonnale, kavandatava tegevusega kaasnevate avariiolukordade esinemise võimalikkus</w:t>
      </w:r>
    </w:p>
    <w:p w14:paraId="3A3B51F5" w14:textId="6A90AC3E" w:rsidR="00602A7B" w:rsidRPr="00283181" w:rsidRDefault="00602A7B" w:rsidP="00602A7B">
      <w:pPr>
        <w:rPr>
          <w:rFonts w:cs="Times New Roman"/>
          <w:szCs w:val="24"/>
        </w:rPr>
      </w:pPr>
      <w:r w:rsidRPr="00283181">
        <w:rPr>
          <w:rFonts w:cs="Times New Roman"/>
          <w:szCs w:val="24"/>
        </w:rPr>
        <w:t xml:space="preserve">Planeeringualale ei ole kavandatud keskkonnaohtlikke rajatisi ega tegevusi. Seega ei eeldata kavandavast tegevusest tulenevate olulise keskkonnamõjuga avariiolukordade esinemise võimalikkust. </w:t>
      </w:r>
    </w:p>
    <w:p w14:paraId="2DB7A798" w14:textId="47B38F5E" w:rsidR="006B462F" w:rsidRPr="00283181" w:rsidRDefault="00884B6E" w:rsidP="006B462F">
      <w:pPr>
        <w:rPr>
          <w:rFonts w:cs="Times New Roman"/>
          <w:b/>
          <w:bCs/>
          <w:szCs w:val="24"/>
        </w:rPr>
      </w:pPr>
      <w:r w:rsidRPr="00283181">
        <w:rPr>
          <w:rFonts w:cs="Times New Roman"/>
          <w:b/>
          <w:bCs/>
          <w:szCs w:val="24"/>
        </w:rPr>
        <w:t>5.</w:t>
      </w:r>
      <w:r w:rsidR="00552411" w:rsidRPr="00283181">
        <w:rPr>
          <w:rFonts w:cs="Times New Roman"/>
          <w:b/>
          <w:bCs/>
          <w:szCs w:val="24"/>
        </w:rPr>
        <w:t>10</w:t>
      </w:r>
      <w:r w:rsidRPr="00283181">
        <w:rPr>
          <w:rFonts w:cs="Times New Roman"/>
          <w:b/>
          <w:bCs/>
          <w:szCs w:val="24"/>
        </w:rPr>
        <w:t xml:space="preserve"> </w:t>
      </w:r>
      <w:r w:rsidR="00D00E2D" w:rsidRPr="00283181">
        <w:rPr>
          <w:rFonts w:cs="Times New Roman"/>
          <w:b/>
          <w:bCs/>
          <w:szCs w:val="24"/>
        </w:rPr>
        <w:t xml:space="preserve">Mõju </w:t>
      </w:r>
      <w:r w:rsidR="007408BA" w:rsidRPr="00283181">
        <w:rPr>
          <w:rFonts w:cs="Times New Roman"/>
          <w:b/>
          <w:bCs/>
          <w:szCs w:val="24"/>
        </w:rPr>
        <w:t>laad, tugevus</w:t>
      </w:r>
      <w:r w:rsidR="00D00E2D" w:rsidRPr="00283181">
        <w:rPr>
          <w:rFonts w:cs="Times New Roman"/>
          <w:b/>
          <w:bCs/>
          <w:szCs w:val="24"/>
        </w:rPr>
        <w:t>,</w:t>
      </w:r>
      <w:r w:rsidR="007408BA" w:rsidRPr="00283181">
        <w:rPr>
          <w:rFonts w:cs="Times New Roman"/>
          <w:b/>
          <w:bCs/>
          <w:szCs w:val="24"/>
        </w:rPr>
        <w:t xml:space="preserve"> kestvus,</w:t>
      </w:r>
      <w:r w:rsidR="00D00E2D" w:rsidRPr="00283181">
        <w:rPr>
          <w:rFonts w:cs="Times New Roman"/>
          <w:b/>
          <w:bCs/>
          <w:szCs w:val="24"/>
        </w:rPr>
        <w:t xml:space="preserve"> sagedus ja </w:t>
      </w:r>
      <w:proofErr w:type="spellStart"/>
      <w:r w:rsidR="00D00E2D" w:rsidRPr="00283181">
        <w:rPr>
          <w:rFonts w:cs="Times New Roman"/>
          <w:b/>
          <w:bCs/>
          <w:szCs w:val="24"/>
        </w:rPr>
        <w:t>pöörduvus</w:t>
      </w:r>
      <w:proofErr w:type="spellEnd"/>
      <w:r w:rsidR="00B332BE" w:rsidRPr="00283181">
        <w:rPr>
          <w:rFonts w:cs="Times New Roman"/>
          <w:b/>
          <w:bCs/>
          <w:szCs w:val="24"/>
        </w:rPr>
        <w:t>, tõenäosus ja aeg</w:t>
      </w:r>
    </w:p>
    <w:p w14:paraId="3D03E4E6" w14:textId="0343182D" w:rsidR="00FB107E" w:rsidRPr="00283181" w:rsidRDefault="00552411" w:rsidP="006A1E49">
      <w:r w:rsidRPr="00283181">
        <w:t>Planeeritav tegevus mõjutab keskkonda nii ehitamise- kui kasutamise etapis. Ajutise häiringuna esinevad näiteks</w:t>
      </w:r>
      <w:r w:rsidR="008C01F9" w:rsidRPr="00283181">
        <w:t xml:space="preserve"> ehitusaegne</w:t>
      </w:r>
      <w:r w:rsidRPr="00283181">
        <w:t xml:space="preserve"> müra ja tolm. Samuti on võimalik avariiolukordadest tekkiv ajutine mõju, kuid seda on võimalik leevendada liikluskorralduslike võtete ja avariijuhtumi korral käitumise juhistega. Ehitusperioodil tekkivat mõju keskkonnale on võimalik leevendada selgete käitumisjuhistega ning töökorralduslike võtetega, konkreetsed meetmed tuleb välja töötada projekteerimise staadiumis. Kui hoonete projekteerimise staadiumis arvestatakse ehitusaegsete mõjudega, siis võib ehitusaegset mõju pidada lühiajaliseks. Detailplaneeringu elluviimisega kaasneva mõju suurus ei ohusta olulisel määral keskkonda</w:t>
      </w:r>
      <w:r w:rsidR="002367E9" w:rsidRPr="00283181">
        <w:rPr>
          <w:rFonts w:cs="Times New Roman"/>
          <w:szCs w:val="24"/>
        </w:rPr>
        <w:t xml:space="preserve">. </w:t>
      </w:r>
      <w:r w:rsidRPr="00283181">
        <w:t>Projekteerimise etapis tuleb kirjeldada liiklusohutuse tagamise meetmeid, jäätmekorraldust.</w:t>
      </w:r>
    </w:p>
    <w:p w14:paraId="02026CB5" w14:textId="2A6A99F2" w:rsidR="007408BA" w:rsidRPr="00283181" w:rsidRDefault="007408BA" w:rsidP="00E84D4D">
      <w:pPr>
        <w:rPr>
          <w:rFonts w:cs="Times New Roman"/>
          <w:b/>
          <w:bCs/>
          <w:szCs w:val="24"/>
        </w:rPr>
      </w:pPr>
      <w:r w:rsidRPr="00283181">
        <w:rPr>
          <w:rFonts w:cs="Times New Roman"/>
          <w:b/>
          <w:bCs/>
          <w:szCs w:val="24"/>
        </w:rPr>
        <w:t>5.11 Mõju piiriülesus</w:t>
      </w:r>
    </w:p>
    <w:p w14:paraId="6A759022" w14:textId="16B3E0C5" w:rsidR="007408BA" w:rsidRPr="00283181" w:rsidRDefault="007408BA" w:rsidP="00E84D4D">
      <w:pPr>
        <w:rPr>
          <w:rFonts w:cs="Times New Roman"/>
          <w:szCs w:val="24"/>
        </w:rPr>
      </w:pPr>
      <w:r w:rsidRPr="00283181">
        <w:rPr>
          <w:szCs w:val="24"/>
        </w:rPr>
        <w:t>Kavandatava tegevusega ei kaasne piiriüleseid mõjusid.</w:t>
      </w:r>
    </w:p>
    <w:p w14:paraId="6584257B" w14:textId="6594331A" w:rsidR="00E57F61" w:rsidRPr="008E7AE7" w:rsidRDefault="00E57F61" w:rsidP="00E84D4D">
      <w:pPr>
        <w:rPr>
          <w:b/>
          <w:bCs/>
        </w:rPr>
      </w:pPr>
      <w:r w:rsidRPr="008E7AE7">
        <w:rPr>
          <w:rFonts w:cs="Times New Roman"/>
          <w:b/>
          <w:bCs/>
          <w:szCs w:val="24"/>
        </w:rPr>
        <w:t>5.1</w:t>
      </w:r>
      <w:r w:rsidR="008C18B6" w:rsidRPr="008E7AE7">
        <w:rPr>
          <w:rFonts w:cs="Times New Roman"/>
          <w:b/>
          <w:bCs/>
          <w:szCs w:val="24"/>
        </w:rPr>
        <w:t>2</w:t>
      </w:r>
      <w:r w:rsidRPr="008E7AE7">
        <w:rPr>
          <w:rFonts w:cs="Times New Roman"/>
          <w:szCs w:val="24"/>
        </w:rPr>
        <w:t xml:space="preserve"> </w:t>
      </w:r>
      <w:r w:rsidRPr="008E7AE7">
        <w:rPr>
          <w:b/>
          <w:bCs/>
        </w:rPr>
        <w:t>Mõju suurus ja ruumiline ulatus, sealhulgas geograafiline ala ja eeldatavalt mõjutatav elanikkond</w:t>
      </w:r>
    </w:p>
    <w:p w14:paraId="40FAA090" w14:textId="12DF7526" w:rsidR="00000826" w:rsidRPr="001F4720" w:rsidRDefault="005D482A" w:rsidP="006A1E49">
      <w:pPr>
        <w:rPr>
          <w:szCs w:val="24"/>
        </w:rPr>
      </w:pPr>
      <w:r w:rsidRPr="00E5559E">
        <w:rPr>
          <w:rFonts w:cs="Times New Roman"/>
          <w:szCs w:val="24"/>
        </w:rPr>
        <w:t>Detailplaneeringuga elluviimise</w:t>
      </w:r>
      <w:r>
        <w:rPr>
          <w:rFonts w:cs="Times New Roman"/>
          <w:szCs w:val="24"/>
        </w:rPr>
        <w:t>ga kaasneva, eelkõige kasutusaegse</w:t>
      </w:r>
      <w:r w:rsidRPr="00E5559E">
        <w:rPr>
          <w:rFonts w:cs="Times New Roman"/>
          <w:szCs w:val="24"/>
        </w:rPr>
        <w:t xml:space="preserve"> mõju suurus ja ruumiline ulatus piirdub planeeringualaga. </w:t>
      </w:r>
      <w:r w:rsidR="00000826" w:rsidRPr="008E7AE7">
        <w:rPr>
          <w:szCs w:val="24"/>
        </w:rPr>
        <w:t xml:space="preserve">Eeldatavalt enim mõjutatav elanikkond </w:t>
      </w:r>
      <w:r w:rsidR="00EA2E66" w:rsidRPr="008E7AE7">
        <w:rPr>
          <w:szCs w:val="24"/>
        </w:rPr>
        <w:t>on maaüksuse</w:t>
      </w:r>
      <w:r w:rsidR="00000826" w:rsidRPr="008E7AE7">
        <w:rPr>
          <w:szCs w:val="24"/>
        </w:rPr>
        <w:t xml:space="preserve"> vahetud naabrid, kes on siiani harjunud </w:t>
      </w:r>
      <w:r w:rsidR="00EA2E66" w:rsidRPr="008E7AE7">
        <w:rPr>
          <w:szCs w:val="24"/>
        </w:rPr>
        <w:t xml:space="preserve">maaüksusel </w:t>
      </w:r>
      <w:r w:rsidR="00000826" w:rsidRPr="008E7AE7">
        <w:rPr>
          <w:szCs w:val="24"/>
        </w:rPr>
        <w:t>nägema hoonestamata m</w:t>
      </w:r>
      <w:r w:rsidR="00EA2E66" w:rsidRPr="008E7AE7">
        <w:rPr>
          <w:szCs w:val="24"/>
        </w:rPr>
        <w:t xml:space="preserve">etsamaad. </w:t>
      </w:r>
      <w:r w:rsidR="00000826" w:rsidRPr="008E7AE7">
        <w:rPr>
          <w:szCs w:val="24"/>
        </w:rPr>
        <w:t xml:space="preserve">Eeldatavalt olulist keskkonnamõju ümberkaudsetele </w:t>
      </w:r>
      <w:r w:rsidR="00000826" w:rsidRPr="001F4720">
        <w:rPr>
          <w:szCs w:val="24"/>
        </w:rPr>
        <w:t>elanikele siiski oodata ei ole.</w:t>
      </w:r>
    </w:p>
    <w:p w14:paraId="3FE3A62C" w14:textId="0AA91A18" w:rsidR="00413852" w:rsidRPr="001F4720" w:rsidRDefault="00413852" w:rsidP="00413852">
      <w:pPr>
        <w:rPr>
          <w:rFonts w:cs="Times New Roman"/>
          <w:b/>
          <w:bCs/>
          <w:szCs w:val="24"/>
        </w:rPr>
      </w:pPr>
      <w:r w:rsidRPr="001F4720">
        <w:rPr>
          <w:rFonts w:cs="Times New Roman"/>
          <w:b/>
          <w:bCs/>
          <w:szCs w:val="24"/>
        </w:rPr>
        <w:t>5.1</w:t>
      </w:r>
      <w:r w:rsidR="00B332BE" w:rsidRPr="001F4720">
        <w:rPr>
          <w:rFonts w:cs="Times New Roman"/>
          <w:b/>
          <w:bCs/>
          <w:szCs w:val="24"/>
        </w:rPr>
        <w:t>3</w:t>
      </w:r>
      <w:r w:rsidRPr="001F4720">
        <w:rPr>
          <w:rFonts w:cs="Times New Roman"/>
          <w:b/>
          <w:bCs/>
          <w:szCs w:val="24"/>
        </w:rPr>
        <w:t xml:space="preserve"> Keskkonnakaalutluste integreerimine teistesse valdkondadesse ning tähtsus Euroopa Liidu keskkonnaalaste õigusaktide nõuete ülevõtmisel</w:t>
      </w:r>
    </w:p>
    <w:p w14:paraId="2B6769C0" w14:textId="5C1BC511" w:rsidR="000E2E48" w:rsidRPr="001F4720" w:rsidRDefault="00FF0F29" w:rsidP="006A1E49">
      <w:r w:rsidRPr="001F4720">
        <w:t xml:space="preserve">Tegemist on </w:t>
      </w:r>
      <w:r w:rsidR="00C67784" w:rsidRPr="001F4720">
        <w:t>ühe</w:t>
      </w:r>
      <w:r w:rsidRPr="001F4720">
        <w:t xml:space="preserve"> maaüksuse piires koostatava detailplaneeringuga, siis ei ole võimalik luua otseseid olulisi seoseid Euroopa Liidu keskkonnaalaste õigusaktide nõuete ülevõtmisega, sest tegemist on väga erineval tasemel olevate õigusaktidega. Planeeritava maaüksuse detailplaneering ei mõjuta eeldatavalt negatiivselt Euroopa Liidu õigusaktidega seonduvat. Koostatav detailplaneering peab vastama kõikidele asjakohastele õigusaktidele. Samuti peab planeeritav tegevus olema kooskõlas veel strateegilis</w:t>
      </w:r>
      <w:r w:rsidR="006954E4" w:rsidRPr="001F4720">
        <w:t>e</w:t>
      </w:r>
      <w:r w:rsidRPr="001F4720">
        <w:t xml:space="preserve"> dokumenti</w:t>
      </w:r>
      <w:r w:rsidR="006954E4" w:rsidRPr="001F4720">
        <w:t>ga</w:t>
      </w:r>
      <w:r w:rsidRPr="001F4720">
        <w:t xml:space="preserve"> nagu Saue valla ja Lääne-Harju valla ühine jäätmekava aastateks 2021–2026. Kõiki nõudeid täites tagatakse planeeringuga hästi toimiv</w:t>
      </w:r>
      <w:r w:rsidR="000E2E48" w:rsidRPr="001F4720">
        <w:t>,</w:t>
      </w:r>
      <w:r w:rsidRPr="001F4720">
        <w:t xml:space="preserve"> ümbruskonda sobiv ja keskkonda võimalikult säästev lahendus.</w:t>
      </w:r>
    </w:p>
    <w:p w14:paraId="1316B232" w14:textId="77777777" w:rsidR="005D482A" w:rsidRDefault="005D482A">
      <w:pPr>
        <w:jc w:val="left"/>
        <w:rPr>
          <w:rFonts w:cs="Times New Roman"/>
          <w:b/>
          <w:bCs/>
          <w:szCs w:val="24"/>
        </w:rPr>
      </w:pPr>
      <w:r>
        <w:rPr>
          <w:rFonts w:cs="Times New Roman"/>
          <w:b/>
          <w:bCs/>
          <w:szCs w:val="24"/>
        </w:rPr>
        <w:br w:type="page"/>
      </w:r>
    </w:p>
    <w:p w14:paraId="3957E00E" w14:textId="5690FBBF" w:rsidR="002A63BD" w:rsidRPr="00283181" w:rsidRDefault="00CC08C7" w:rsidP="002A63BD">
      <w:pPr>
        <w:rPr>
          <w:rFonts w:cs="Times New Roman"/>
          <w:b/>
          <w:bCs/>
          <w:szCs w:val="24"/>
        </w:rPr>
      </w:pPr>
      <w:r w:rsidRPr="00283181">
        <w:rPr>
          <w:rFonts w:cs="Times New Roman"/>
          <w:b/>
          <w:bCs/>
          <w:szCs w:val="24"/>
        </w:rPr>
        <w:lastRenderedPageBreak/>
        <w:t>6. Kokkuvõte</w:t>
      </w:r>
    </w:p>
    <w:p w14:paraId="004FD6D8" w14:textId="11F1DE2F" w:rsidR="00831FCC" w:rsidRPr="00283181" w:rsidRDefault="00831FCC" w:rsidP="00066B1E">
      <w:pPr>
        <w:rPr>
          <w:rFonts w:cs="Times New Roman"/>
          <w:szCs w:val="24"/>
        </w:rPr>
      </w:pPr>
      <w:r w:rsidRPr="00283181">
        <w:rPr>
          <w:rFonts w:cs="Times New Roman"/>
          <w:szCs w:val="24"/>
        </w:rPr>
        <w:t>Arvestades antud hetkel teada olevat informatsiooni kavandatava tegevuse mahu, iseloomu ja paiknemise kohta ei saa eeldada detailplaneeringu elluviimisel ja hoonete sihipärase kasutamisega seonduvat olulist keskkonnamõju.</w:t>
      </w:r>
    </w:p>
    <w:p w14:paraId="1A057087" w14:textId="2C81881F" w:rsidR="00066B1E" w:rsidRPr="00283181" w:rsidRDefault="00066B1E" w:rsidP="00066B1E">
      <w:pPr>
        <w:rPr>
          <w:rFonts w:cs="Times New Roman"/>
          <w:szCs w:val="24"/>
        </w:rPr>
      </w:pPr>
      <w:r w:rsidRPr="00283181">
        <w:rPr>
          <w:rFonts w:cs="Times New Roman"/>
          <w:szCs w:val="24"/>
        </w:rPr>
        <w:t>Keskkonnamõju strateegilise hindamise läbiviimine ei ole vajalik järgnevatel põhjustel:</w:t>
      </w:r>
    </w:p>
    <w:p w14:paraId="003D8346" w14:textId="6ED2ECCA" w:rsidR="005D482A" w:rsidRPr="003118AC" w:rsidRDefault="001039E5" w:rsidP="003118AC">
      <w:pPr>
        <w:pStyle w:val="Loendilik"/>
        <w:numPr>
          <w:ilvl w:val="0"/>
          <w:numId w:val="3"/>
        </w:numPr>
        <w:rPr>
          <w:rFonts w:cs="Times New Roman"/>
          <w:szCs w:val="24"/>
        </w:rPr>
      </w:pPr>
      <w:r w:rsidRPr="00283181">
        <w:rPr>
          <w:rFonts w:cs="Times New Roman"/>
          <w:szCs w:val="24"/>
        </w:rPr>
        <w:t>d</w:t>
      </w:r>
      <w:r w:rsidR="00066B1E" w:rsidRPr="00283181">
        <w:rPr>
          <w:rFonts w:cs="Times New Roman"/>
          <w:szCs w:val="24"/>
        </w:rPr>
        <w:t>etailplaneeringu realiseerimisega ei saa hetkel teadaoleva info põhjal eeldada tegevusi, millega kaasneks keskkonnaseisundi oluline kahjustumine</w:t>
      </w:r>
      <w:r w:rsidR="00831FCC" w:rsidRPr="00283181">
        <w:rPr>
          <w:rFonts w:cs="Times New Roman"/>
          <w:szCs w:val="24"/>
        </w:rPr>
        <w:t>;</w:t>
      </w:r>
    </w:p>
    <w:p w14:paraId="163B164A" w14:textId="794E1FE8" w:rsidR="005D482A" w:rsidRPr="005D482A" w:rsidRDefault="005D482A" w:rsidP="005D482A">
      <w:pPr>
        <w:pStyle w:val="Loendilik"/>
        <w:numPr>
          <w:ilvl w:val="0"/>
          <w:numId w:val="3"/>
        </w:numPr>
        <w:rPr>
          <w:rFonts w:cs="Times New Roman"/>
          <w:szCs w:val="24"/>
        </w:rPr>
      </w:pPr>
      <w:r w:rsidRPr="00066B1E">
        <w:rPr>
          <w:rFonts w:cs="Times New Roman"/>
          <w:szCs w:val="24"/>
        </w:rPr>
        <w:t>detailplaneeringu realiseerimine ei avalda negatiivset mõju kaitsealustele looduse üksikobjektidele ning kaitsealadele</w:t>
      </w:r>
      <w:r>
        <w:rPr>
          <w:rFonts w:cs="Times New Roman"/>
          <w:szCs w:val="24"/>
        </w:rPr>
        <w:t>;</w:t>
      </w:r>
    </w:p>
    <w:p w14:paraId="3D0F699E" w14:textId="71269E1B" w:rsidR="00066B1E" w:rsidRPr="00283181" w:rsidRDefault="00066B1E" w:rsidP="00066B1E">
      <w:pPr>
        <w:pStyle w:val="Loendilik"/>
        <w:numPr>
          <w:ilvl w:val="0"/>
          <w:numId w:val="3"/>
        </w:numPr>
        <w:rPr>
          <w:rFonts w:cs="Times New Roman"/>
          <w:szCs w:val="24"/>
        </w:rPr>
      </w:pPr>
      <w:r w:rsidRPr="00283181">
        <w:rPr>
          <w:rFonts w:cs="Times New Roman"/>
          <w:szCs w:val="24"/>
        </w:rPr>
        <w:t>kavandatav tegevus ei kahjusta kultuuripärandit, inimese tervist, heaolu ega vara. Tegevusega ei kaasne olemasoleva liikluskoormuse, mürataseme ja õhusaaste olulist suurenemist ning täiendavate ülenormatiivsete saastetasemete esinemist;</w:t>
      </w:r>
    </w:p>
    <w:p w14:paraId="4B9C110E" w14:textId="77777777" w:rsidR="00831FCC" w:rsidRPr="00283181" w:rsidRDefault="00831FCC" w:rsidP="00831FCC">
      <w:pPr>
        <w:pStyle w:val="Loendilik"/>
        <w:numPr>
          <w:ilvl w:val="0"/>
          <w:numId w:val="3"/>
        </w:numPr>
        <w:rPr>
          <w:rFonts w:cs="Times New Roman"/>
          <w:szCs w:val="24"/>
        </w:rPr>
      </w:pPr>
      <w:r w:rsidRPr="00283181">
        <w:rPr>
          <w:rFonts w:cs="Times New Roman"/>
          <w:szCs w:val="24"/>
        </w:rPr>
        <w:t>alal ja selle lähiümbruses ei ole tuvastatud asjaolusid, mis seaks piiranguid kavandatavale maakasutusele või majandustegevusele;</w:t>
      </w:r>
    </w:p>
    <w:p w14:paraId="25ABEB23" w14:textId="7797C9C9" w:rsidR="00156B6C" w:rsidRPr="00283181" w:rsidRDefault="00066B1E" w:rsidP="008155AF">
      <w:pPr>
        <w:pStyle w:val="Loendilik"/>
        <w:numPr>
          <w:ilvl w:val="0"/>
          <w:numId w:val="3"/>
        </w:numPr>
        <w:rPr>
          <w:rFonts w:cs="Times New Roman"/>
          <w:szCs w:val="24"/>
        </w:rPr>
      </w:pPr>
      <w:r w:rsidRPr="00283181">
        <w:rPr>
          <w:rFonts w:cs="Times New Roman"/>
          <w:szCs w:val="24"/>
        </w:rPr>
        <w:t>kavandatava tegevusega ei kaasne olulisel määral soojuse, kiirguse, valgusreostuse ega inimese lõhnataju ületava ebameeldiva lõhnahäiringu teket.</w:t>
      </w:r>
    </w:p>
    <w:p w14:paraId="23FEF587" w14:textId="0B3BA88E" w:rsidR="004B7DE5" w:rsidRPr="00283181" w:rsidRDefault="00066B1E" w:rsidP="00066B1E">
      <w:pPr>
        <w:rPr>
          <w:rFonts w:cs="Times New Roman"/>
          <w:b/>
          <w:bCs/>
          <w:szCs w:val="24"/>
        </w:rPr>
      </w:pPr>
      <w:r w:rsidRPr="00283181">
        <w:rPr>
          <w:rFonts w:cs="Times New Roman"/>
          <w:b/>
          <w:bCs/>
          <w:szCs w:val="24"/>
        </w:rPr>
        <w:t>Lääne-Harju Vallavalitsusele teadaolevast informatsioonist lähtuvalt saab järeldada, et kavandatava tegevusega ei kaasne olulist keskkonnamõju ning KSH algatamine ei ole eeldatavalt vajalik.</w:t>
      </w:r>
    </w:p>
    <w:p w14:paraId="1C885007" w14:textId="32E7877B" w:rsidR="00251DF7" w:rsidRPr="00283181" w:rsidRDefault="00251DF7" w:rsidP="00251DF7">
      <w:pPr>
        <w:pStyle w:val="Vahedeta"/>
      </w:pPr>
      <w:r w:rsidRPr="00283181">
        <w:t>Eelhinnangu koostas:</w:t>
      </w:r>
    </w:p>
    <w:p w14:paraId="46239B20" w14:textId="77777777" w:rsidR="00C67784" w:rsidRPr="00283181" w:rsidRDefault="00C67784" w:rsidP="00C67784">
      <w:pPr>
        <w:pStyle w:val="Vahedeta"/>
        <w:rPr>
          <w:rFonts w:eastAsiaTheme="minorEastAsia" w:cs="Times New Roman"/>
          <w:noProof/>
          <w:szCs w:val="24"/>
          <w:lang w:eastAsia="et-EE"/>
        </w:rPr>
      </w:pPr>
      <w:r w:rsidRPr="00283181">
        <w:rPr>
          <w:rFonts w:eastAsiaTheme="minorEastAsia" w:cs="Times New Roman"/>
          <w:noProof/>
          <w:szCs w:val="24"/>
          <w:lang w:eastAsia="et-EE"/>
        </w:rPr>
        <w:t>Kärol Kuusk</w:t>
      </w:r>
    </w:p>
    <w:p w14:paraId="5F02F510" w14:textId="77777777" w:rsidR="00C67784" w:rsidRPr="00283181" w:rsidRDefault="00C67784" w:rsidP="00C67784">
      <w:pPr>
        <w:pStyle w:val="Vahedeta"/>
      </w:pPr>
      <w:r w:rsidRPr="00283181">
        <w:t>Lääne-Harju Vallavalitsuse keskkonna- ja ehitusosakonna nõunik</w:t>
      </w:r>
    </w:p>
    <w:p w14:paraId="0F8049DF" w14:textId="77777777" w:rsidR="00C67784" w:rsidRPr="00283181" w:rsidRDefault="00C67784" w:rsidP="00C67784">
      <w:pPr>
        <w:pStyle w:val="Vahedeta"/>
      </w:pPr>
      <w:r w:rsidRPr="00283181">
        <w:t>telefon 5696 0222</w:t>
      </w:r>
    </w:p>
    <w:p w14:paraId="3879BF8F" w14:textId="2481D6A0" w:rsidR="000B767D" w:rsidRPr="00283181" w:rsidRDefault="00C67784" w:rsidP="00283AB1">
      <w:pPr>
        <w:pStyle w:val="Vahedeta"/>
        <w:rPr>
          <w:rStyle w:val="Hperlink"/>
          <w:rFonts w:eastAsiaTheme="minorEastAsia" w:cs="Times New Roman"/>
          <w:noProof/>
          <w:color w:val="auto"/>
          <w:szCs w:val="24"/>
          <w:u w:val="none"/>
          <w:lang w:eastAsia="et-EE"/>
        </w:rPr>
      </w:pPr>
      <w:r w:rsidRPr="00283181">
        <w:t xml:space="preserve">e-post </w:t>
      </w:r>
      <w:hyperlink r:id="rId18" w:history="1">
        <w:r w:rsidR="00283181" w:rsidRPr="00283181">
          <w:rPr>
            <w:rStyle w:val="Hperlink"/>
            <w:color w:val="auto"/>
          </w:rPr>
          <w:t>karol.kuusk@laaneharju.ee</w:t>
        </w:r>
      </w:hyperlink>
      <w:r w:rsidRPr="00283181">
        <w:t xml:space="preserve"> </w:t>
      </w:r>
    </w:p>
    <w:sectPr w:rsidR="000B767D" w:rsidRPr="00283181" w:rsidSect="00D116B2">
      <w:footerReference w:type="default" r:id="rId19"/>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D9BC" w14:textId="77777777" w:rsidR="00BA0871" w:rsidRDefault="00BA0871" w:rsidP="008B29D2">
      <w:pPr>
        <w:spacing w:after="0" w:line="240" w:lineRule="auto"/>
      </w:pPr>
      <w:r>
        <w:separator/>
      </w:r>
    </w:p>
  </w:endnote>
  <w:endnote w:type="continuationSeparator" w:id="0">
    <w:p w14:paraId="129E3F1D" w14:textId="77777777" w:rsidR="00BA0871" w:rsidRDefault="00BA0871" w:rsidP="008B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577435"/>
      <w:docPartObj>
        <w:docPartGallery w:val="Page Numbers (Bottom of Page)"/>
        <w:docPartUnique/>
      </w:docPartObj>
    </w:sdtPr>
    <w:sdtEndPr/>
    <w:sdtContent>
      <w:p w14:paraId="5F7D5C83" w14:textId="636F013F" w:rsidR="00B332BE" w:rsidRDefault="00B332BE">
        <w:pPr>
          <w:pStyle w:val="Jalus"/>
          <w:jc w:val="right"/>
        </w:pPr>
        <w:r>
          <w:fldChar w:fldCharType="begin"/>
        </w:r>
        <w:r>
          <w:instrText>PAGE   \* MERGEFORMAT</w:instrText>
        </w:r>
        <w:r>
          <w:fldChar w:fldCharType="separate"/>
        </w:r>
        <w:r>
          <w:t>2</w:t>
        </w:r>
        <w:r>
          <w:fldChar w:fldCharType="end"/>
        </w:r>
      </w:p>
    </w:sdtContent>
  </w:sdt>
  <w:p w14:paraId="0DDA9C3D" w14:textId="77777777" w:rsidR="00B332BE" w:rsidRDefault="00B332B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E0E0" w14:textId="77777777" w:rsidR="00BA0871" w:rsidRDefault="00BA0871" w:rsidP="008B29D2">
      <w:pPr>
        <w:spacing w:after="0" w:line="240" w:lineRule="auto"/>
      </w:pPr>
      <w:r>
        <w:separator/>
      </w:r>
    </w:p>
  </w:footnote>
  <w:footnote w:type="continuationSeparator" w:id="0">
    <w:p w14:paraId="066C6D1F" w14:textId="77777777" w:rsidR="00BA0871" w:rsidRDefault="00BA0871" w:rsidP="008B29D2">
      <w:pPr>
        <w:spacing w:after="0" w:line="240" w:lineRule="auto"/>
      </w:pPr>
      <w:r>
        <w:continuationSeparator/>
      </w:r>
    </w:p>
  </w:footnote>
  <w:footnote w:id="1">
    <w:p w14:paraId="5540032D" w14:textId="6399E0B9" w:rsidR="00B332BE" w:rsidRPr="00025A60" w:rsidRDefault="00B332BE">
      <w:pPr>
        <w:pStyle w:val="Allmrkusetekst"/>
        <w:rPr>
          <w:lang w:val="en-US"/>
        </w:rPr>
      </w:pPr>
      <w:r w:rsidRPr="00025A60">
        <w:rPr>
          <w:rStyle w:val="Allmrkuseviide"/>
        </w:rPr>
        <w:footnoteRef/>
      </w:r>
      <w:r w:rsidRPr="00025A60">
        <w:t xml:space="preserve"> </w:t>
      </w:r>
      <w:r w:rsidR="004D7E9D" w:rsidRPr="00025A60">
        <w:t>https://riigiplaneering.ee/harju-maakonnaplaneering-2030</w:t>
      </w:r>
    </w:p>
  </w:footnote>
  <w:footnote w:id="2">
    <w:p w14:paraId="2440749C" w14:textId="56C3DC45" w:rsidR="00410BF0" w:rsidRPr="00714F3C" w:rsidRDefault="00410BF0">
      <w:pPr>
        <w:pStyle w:val="Allmrkusetekst"/>
        <w:rPr>
          <w:color w:val="EE0000"/>
          <w:lang w:val="en-US"/>
        </w:rPr>
      </w:pPr>
      <w:r w:rsidRPr="00025A60">
        <w:rPr>
          <w:rStyle w:val="Allmrkuseviide"/>
        </w:rPr>
        <w:footnoteRef/>
      </w:r>
      <w:r w:rsidRPr="00025A60">
        <w:t xml:space="preserve"> </w:t>
      </w:r>
      <w:r w:rsidR="00025A60" w:rsidRPr="00025A60">
        <w:t>https://laaneharju.ee/elukeskkond-ehitus-ja-teed/planeerimine-ja-ehitus/planeeringud#vasalemma-valla-uldp</w:t>
      </w:r>
    </w:p>
  </w:footnote>
  <w:footnote w:id="3">
    <w:p w14:paraId="65A24C64" w14:textId="7FE1F9E5" w:rsidR="00410BF0" w:rsidRPr="00410BF0" w:rsidRDefault="00410BF0">
      <w:pPr>
        <w:pStyle w:val="Allmrkusetekst"/>
        <w:rPr>
          <w:lang w:val="en-US"/>
        </w:rPr>
      </w:pPr>
      <w:r w:rsidRPr="00025A60">
        <w:rPr>
          <w:rStyle w:val="Allmrkuseviide"/>
        </w:rPr>
        <w:footnoteRef/>
      </w:r>
      <w:r w:rsidRPr="00714F3C">
        <w:rPr>
          <w:color w:val="EE0000"/>
        </w:rPr>
        <w:t xml:space="preserve"> </w:t>
      </w:r>
      <w:r w:rsidR="00872FFC" w:rsidRPr="00025A60">
        <w:t>https://laaneharju.ee/elukeskkond-ehitus-ja-teed/planeerimine-ja-ehitus/planeeringud#laane-harju-valla-ul</w:t>
      </w:r>
      <w:r w:rsidR="00626AF0" w:rsidRPr="00025A60">
        <w:t xml:space="preserve"> </w:t>
      </w:r>
    </w:p>
  </w:footnote>
  <w:footnote w:id="4">
    <w:p w14:paraId="4CC9C30D" w14:textId="598108FD" w:rsidR="00B332BE" w:rsidRPr="00B332BE" w:rsidRDefault="00B332BE">
      <w:pPr>
        <w:pStyle w:val="Allmrkusetekst"/>
      </w:pPr>
      <w:r>
        <w:rPr>
          <w:rStyle w:val="Allmrkuseviide"/>
        </w:rPr>
        <w:footnoteRef/>
      </w:r>
      <w:r>
        <w:t xml:space="preserve"> </w:t>
      </w:r>
      <w:r w:rsidR="00397E42" w:rsidRPr="00397E42">
        <w:t>https://atp.amphora.ee/laaneharjuvv/index.aspx?itm=727002</w:t>
      </w:r>
    </w:p>
  </w:footnote>
  <w:footnote w:id="5">
    <w:p w14:paraId="0BDCE339" w14:textId="2EAEA3FA" w:rsidR="00B332BE" w:rsidRPr="001F4720" w:rsidRDefault="00B332BE">
      <w:pPr>
        <w:pStyle w:val="Allmrkusetekst"/>
        <w:rPr>
          <w:color w:val="EE0000"/>
        </w:rPr>
      </w:pPr>
      <w:r w:rsidRPr="006F160A">
        <w:rPr>
          <w:rStyle w:val="Allmrkuseviide"/>
        </w:rPr>
        <w:footnoteRef/>
      </w:r>
      <w:r w:rsidRPr="006F160A">
        <w:t xml:space="preserve"> </w:t>
      </w:r>
      <w:r w:rsidR="002D5910" w:rsidRPr="006F160A">
        <w:t>https://xgis.maaamet.ee/xgis2/page/app/yleujutusalad</w:t>
      </w:r>
    </w:p>
  </w:footnote>
  <w:footnote w:id="6">
    <w:p w14:paraId="5AD47435" w14:textId="47709CAB" w:rsidR="00137B17" w:rsidRPr="00634172" w:rsidRDefault="00137B17" w:rsidP="00137B17">
      <w:pPr>
        <w:pStyle w:val="Allmrkusetekst"/>
      </w:pPr>
      <w:r w:rsidRPr="006F160A">
        <w:rPr>
          <w:rStyle w:val="Allmrkuseviide"/>
        </w:rPr>
        <w:footnoteRef/>
      </w:r>
      <w:r w:rsidRPr="001F4720">
        <w:rPr>
          <w:color w:val="EE0000"/>
        </w:rPr>
        <w:t xml:space="preserve"> </w:t>
      </w:r>
      <w:r w:rsidR="008036EE" w:rsidRPr="008036EE">
        <w:t>https://xgis.maaamet.ee/xgis2/page/app/geoloogia50k</w:t>
      </w:r>
    </w:p>
  </w:footnote>
  <w:footnote w:id="7">
    <w:p w14:paraId="5FECDCB0" w14:textId="28A7F96E" w:rsidR="00B332BE" w:rsidRPr="00634172" w:rsidRDefault="00B332BE">
      <w:pPr>
        <w:pStyle w:val="Allmrkusetekst"/>
      </w:pPr>
      <w:r w:rsidRPr="006F160A">
        <w:rPr>
          <w:rStyle w:val="Allmrkuseviide"/>
        </w:rPr>
        <w:footnoteRef/>
      </w:r>
      <w:r w:rsidRPr="006F160A">
        <w:t xml:space="preserve"> </w:t>
      </w:r>
      <w:r w:rsidRPr="006F160A">
        <w:t>https://gis.egt.ee/portal/apps/experiencebuilder/experience/?id=f4363bc3bae34fe19e04458dc875375e</w:t>
      </w:r>
    </w:p>
  </w:footnote>
  <w:footnote w:id="8">
    <w:p w14:paraId="7E5901D4" w14:textId="3660CAF2" w:rsidR="00AC24BF" w:rsidRPr="006F160A" w:rsidRDefault="00AC24BF">
      <w:pPr>
        <w:pStyle w:val="Allmrkusetekst"/>
      </w:pPr>
      <w:r w:rsidRPr="006F160A">
        <w:rPr>
          <w:rStyle w:val="Allmrkuseviide"/>
        </w:rPr>
        <w:footnoteRef/>
      </w:r>
      <w:r w:rsidRPr="006F160A">
        <w:t xml:space="preserve"> </w:t>
      </w:r>
      <w:r w:rsidRPr="006F160A">
        <w:t>https://xgis.maaamet.ee/xgis2/page/app/maaparandus</w:t>
      </w:r>
    </w:p>
  </w:footnote>
  <w:footnote w:id="9">
    <w:p w14:paraId="016037BB" w14:textId="244ABBA3" w:rsidR="00B332BE" w:rsidRPr="00634172" w:rsidRDefault="00B332BE">
      <w:pPr>
        <w:pStyle w:val="Allmrkusetekst"/>
      </w:pPr>
      <w:r w:rsidRPr="006F160A">
        <w:rPr>
          <w:rStyle w:val="Allmrkuseviide"/>
        </w:rPr>
        <w:footnoteRef/>
      </w:r>
      <w:r w:rsidRPr="006F160A">
        <w:t xml:space="preserve"> </w:t>
      </w:r>
      <w:r w:rsidRPr="006F160A">
        <w:t>https://xgis.maaamet.ee/xgis2/page/app/kitsendused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j0115836"/>
      </v:shape>
    </w:pict>
  </w:numPicBullet>
  <w:abstractNum w:abstractNumId="0" w15:restartNumberingAfterBreak="0">
    <w:nsid w:val="92FDB5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9404A"/>
    <w:multiLevelType w:val="multilevel"/>
    <w:tmpl w:val="1FA67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FE55E4"/>
    <w:multiLevelType w:val="hybridMultilevel"/>
    <w:tmpl w:val="BD46A8FA"/>
    <w:lvl w:ilvl="0" w:tplc="B84E2C74">
      <w:start w:val="1"/>
      <w:numFmt w:val="bullet"/>
      <w:lvlText w:val=""/>
      <w:lvlJc w:val="left"/>
      <w:pPr>
        <w:ind w:left="720" w:hanging="360"/>
      </w:pPr>
      <w:rPr>
        <w:rFonts w:ascii="Symbol" w:hAnsi="Symbol" w:hint="default"/>
        <w:color w:val="0060B0"/>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396108DF"/>
    <w:multiLevelType w:val="hybridMultilevel"/>
    <w:tmpl w:val="F88A78DE"/>
    <w:lvl w:ilvl="0" w:tplc="74DED910">
      <w:start w:val="1"/>
      <w:numFmt w:val="bullet"/>
      <w:lvlText w:val=""/>
      <w:lvlJc w:val="left"/>
      <w:pPr>
        <w:ind w:left="720" w:hanging="360"/>
      </w:pPr>
      <w:rPr>
        <w:rFonts w:ascii="Symbol" w:hAnsi="Symbol" w:hint="default"/>
        <w:color w:val="0060B0"/>
        <w:sz w:val="18"/>
        <w:szCs w:val="18"/>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3F816EF0"/>
    <w:multiLevelType w:val="multilevel"/>
    <w:tmpl w:val="9506AD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563845"/>
    <w:multiLevelType w:val="multilevel"/>
    <w:tmpl w:val="8EFE5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7580765"/>
    <w:multiLevelType w:val="hybridMultilevel"/>
    <w:tmpl w:val="C40A5908"/>
    <w:lvl w:ilvl="0" w:tplc="65E8FE20">
      <w:numFmt w:val="bullet"/>
      <w:pStyle w:val="Bullet1"/>
      <w:lvlText w:val="·"/>
      <w:lvlPicBulletId w:val="0"/>
      <w:lvlJc w:val="left"/>
      <w:pPr>
        <w:ind w:left="2124" w:hanging="360"/>
      </w:pPr>
      <w:rPr>
        <w:rFonts w:ascii="Times-Roman" w:eastAsia="Times New Roman" w:hAnsi="Times-Roman" w:cs="Times-Roman"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7" w15:restartNumberingAfterBreak="0">
    <w:nsid w:val="5A650CB5"/>
    <w:multiLevelType w:val="hybridMultilevel"/>
    <w:tmpl w:val="445001C6"/>
    <w:lvl w:ilvl="0" w:tplc="B84E2C74">
      <w:start w:val="1"/>
      <w:numFmt w:val="bullet"/>
      <w:lvlText w:val=""/>
      <w:lvlJc w:val="left"/>
      <w:pPr>
        <w:ind w:left="720" w:hanging="360"/>
      </w:pPr>
      <w:rPr>
        <w:rFonts w:ascii="Symbol" w:hAnsi="Symbol" w:hint="default"/>
        <w:color w:val="0060B0"/>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74523EAC"/>
    <w:multiLevelType w:val="hybridMultilevel"/>
    <w:tmpl w:val="13BA066E"/>
    <w:lvl w:ilvl="0" w:tplc="C206E2B6">
      <w:start w:val="1"/>
      <w:numFmt w:val="bullet"/>
      <w:lvlText w:val=""/>
      <w:lvlJc w:val="left"/>
      <w:pPr>
        <w:ind w:left="720" w:hanging="360"/>
      </w:pPr>
      <w:rPr>
        <w:rFonts w:ascii="Wingdings" w:hAnsi="Wingdings" w:hint="default"/>
        <w:color w:val="F58220"/>
        <w:sz w:val="26"/>
        <w:u w:color="FFFFFF" w:themeColor="background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5D07C8C"/>
    <w:multiLevelType w:val="hybridMultilevel"/>
    <w:tmpl w:val="2BB4F18C"/>
    <w:lvl w:ilvl="0" w:tplc="18361C18">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ECA683C"/>
    <w:multiLevelType w:val="hybridMultilevel"/>
    <w:tmpl w:val="92B6D3C6"/>
    <w:lvl w:ilvl="0" w:tplc="C206E2B6">
      <w:start w:val="1"/>
      <w:numFmt w:val="bullet"/>
      <w:lvlText w:val=""/>
      <w:lvlJc w:val="left"/>
      <w:pPr>
        <w:ind w:left="720" w:hanging="360"/>
      </w:pPr>
      <w:rPr>
        <w:rFonts w:ascii="Wingdings" w:hAnsi="Wingdings" w:hint="default"/>
        <w:color w:val="F58220"/>
        <w:sz w:val="26"/>
        <w:u w:color="FFFFFF" w:themeColor="background1"/>
      </w:rPr>
    </w:lvl>
    <w:lvl w:ilvl="1" w:tplc="EE70D4C4">
      <w:numFmt w:val="bullet"/>
      <w:lvlText w:val="•"/>
      <w:lvlJc w:val="left"/>
      <w:pPr>
        <w:ind w:left="1440" w:hanging="360"/>
      </w:pPr>
      <w:rPr>
        <w:rFonts w:ascii="Arial" w:eastAsiaTheme="minorEastAsia"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75968571">
    <w:abstractNumId w:val="5"/>
  </w:num>
  <w:num w:numId="2" w16cid:durableId="725681525">
    <w:abstractNumId w:val="4"/>
  </w:num>
  <w:num w:numId="3" w16cid:durableId="529143294">
    <w:abstractNumId w:val="1"/>
  </w:num>
  <w:num w:numId="4" w16cid:durableId="1255625638">
    <w:abstractNumId w:val="0"/>
  </w:num>
  <w:num w:numId="5" w16cid:durableId="982394628">
    <w:abstractNumId w:val="6"/>
  </w:num>
  <w:num w:numId="6" w16cid:durableId="267931262">
    <w:abstractNumId w:val="10"/>
  </w:num>
  <w:num w:numId="7" w16cid:durableId="1542791526">
    <w:abstractNumId w:val="8"/>
  </w:num>
  <w:num w:numId="8" w16cid:durableId="697001971">
    <w:abstractNumId w:val="2"/>
  </w:num>
  <w:num w:numId="9" w16cid:durableId="3437574">
    <w:abstractNumId w:val="7"/>
  </w:num>
  <w:num w:numId="10" w16cid:durableId="1647010919">
    <w:abstractNumId w:val="3"/>
  </w:num>
  <w:num w:numId="11" w16cid:durableId="590747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CD"/>
    <w:rsid w:val="00000826"/>
    <w:rsid w:val="00002B0C"/>
    <w:rsid w:val="00003B7B"/>
    <w:rsid w:val="00004658"/>
    <w:rsid w:val="00006814"/>
    <w:rsid w:val="00010A8A"/>
    <w:rsid w:val="00011DC0"/>
    <w:rsid w:val="00012893"/>
    <w:rsid w:val="00013DE0"/>
    <w:rsid w:val="000141F5"/>
    <w:rsid w:val="0001479F"/>
    <w:rsid w:val="000203B4"/>
    <w:rsid w:val="00020406"/>
    <w:rsid w:val="00025A60"/>
    <w:rsid w:val="00027354"/>
    <w:rsid w:val="00027AB7"/>
    <w:rsid w:val="00032B5A"/>
    <w:rsid w:val="00033A36"/>
    <w:rsid w:val="00033EA9"/>
    <w:rsid w:val="0003494C"/>
    <w:rsid w:val="00036432"/>
    <w:rsid w:val="0004015F"/>
    <w:rsid w:val="000469D4"/>
    <w:rsid w:val="00052F54"/>
    <w:rsid w:val="000535D3"/>
    <w:rsid w:val="00053C5A"/>
    <w:rsid w:val="00054618"/>
    <w:rsid w:val="00063BBE"/>
    <w:rsid w:val="000641D2"/>
    <w:rsid w:val="00066B1E"/>
    <w:rsid w:val="00067F8E"/>
    <w:rsid w:val="00071F28"/>
    <w:rsid w:val="00074318"/>
    <w:rsid w:val="0009107E"/>
    <w:rsid w:val="00092061"/>
    <w:rsid w:val="0009255B"/>
    <w:rsid w:val="000979F7"/>
    <w:rsid w:val="00097ED2"/>
    <w:rsid w:val="000A0C6D"/>
    <w:rsid w:val="000A1446"/>
    <w:rsid w:val="000A17E4"/>
    <w:rsid w:val="000A25D8"/>
    <w:rsid w:val="000A3B9A"/>
    <w:rsid w:val="000A4B83"/>
    <w:rsid w:val="000A5E7D"/>
    <w:rsid w:val="000A6F7B"/>
    <w:rsid w:val="000B065C"/>
    <w:rsid w:val="000B2957"/>
    <w:rsid w:val="000B40A8"/>
    <w:rsid w:val="000B63B5"/>
    <w:rsid w:val="000B7432"/>
    <w:rsid w:val="000B767D"/>
    <w:rsid w:val="000C2C79"/>
    <w:rsid w:val="000C6E8D"/>
    <w:rsid w:val="000D4F76"/>
    <w:rsid w:val="000D571B"/>
    <w:rsid w:val="000D5F51"/>
    <w:rsid w:val="000D629A"/>
    <w:rsid w:val="000D6F7D"/>
    <w:rsid w:val="000D70B8"/>
    <w:rsid w:val="000E0671"/>
    <w:rsid w:val="000E0750"/>
    <w:rsid w:val="000E0797"/>
    <w:rsid w:val="000E2E48"/>
    <w:rsid w:val="000E5EE9"/>
    <w:rsid w:val="000F060B"/>
    <w:rsid w:val="000F0DD7"/>
    <w:rsid w:val="000F5DBA"/>
    <w:rsid w:val="000F6C3B"/>
    <w:rsid w:val="0010021E"/>
    <w:rsid w:val="00101898"/>
    <w:rsid w:val="0010221B"/>
    <w:rsid w:val="001039E5"/>
    <w:rsid w:val="00107ED2"/>
    <w:rsid w:val="00112D18"/>
    <w:rsid w:val="00114C1E"/>
    <w:rsid w:val="0011796F"/>
    <w:rsid w:val="0012085A"/>
    <w:rsid w:val="00120F73"/>
    <w:rsid w:val="0012295E"/>
    <w:rsid w:val="001247FF"/>
    <w:rsid w:val="0012530C"/>
    <w:rsid w:val="0012612A"/>
    <w:rsid w:val="00126FC4"/>
    <w:rsid w:val="001312EF"/>
    <w:rsid w:val="001345BC"/>
    <w:rsid w:val="00136384"/>
    <w:rsid w:val="0013639A"/>
    <w:rsid w:val="00137B17"/>
    <w:rsid w:val="00140419"/>
    <w:rsid w:val="00140A3F"/>
    <w:rsid w:val="00140E9C"/>
    <w:rsid w:val="00142BF8"/>
    <w:rsid w:val="00146830"/>
    <w:rsid w:val="001510B3"/>
    <w:rsid w:val="00152E63"/>
    <w:rsid w:val="00154035"/>
    <w:rsid w:val="001561F0"/>
    <w:rsid w:val="00156B6C"/>
    <w:rsid w:val="00160EAE"/>
    <w:rsid w:val="00162276"/>
    <w:rsid w:val="00162E0F"/>
    <w:rsid w:val="0016608B"/>
    <w:rsid w:val="00172AFF"/>
    <w:rsid w:val="0017390F"/>
    <w:rsid w:val="001749DD"/>
    <w:rsid w:val="00180DB2"/>
    <w:rsid w:val="001842E7"/>
    <w:rsid w:val="00185D42"/>
    <w:rsid w:val="0018730D"/>
    <w:rsid w:val="00190E58"/>
    <w:rsid w:val="001937A1"/>
    <w:rsid w:val="001941C6"/>
    <w:rsid w:val="0019430E"/>
    <w:rsid w:val="00194998"/>
    <w:rsid w:val="00195A2D"/>
    <w:rsid w:val="0019650D"/>
    <w:rsid w:val="001A2F65"/>
    <w:rsid w:val="001A6349"/>
    <w:rsid w:val="001A635A"/>
    <w:rsid w:val="001A6C0C"/>
    <w:rsid w:val="001B4997"/>
    <w:rsid w:val="001B7C5C"/>
    <w:rsid w:val="001C0407"/>
    <w:rsid w:val="001C36F5"/>
    <w:rsid w:val="001C472F"/>
    <w:rsid w:val="001C7A12"/>
    <w:rsid w:val="001D1308"/>
    <w:rsid w:val="001D4102"/>
    <w:rsid w:val="001D68B8"/>
    <w:rsid w:val="001E0BE2"/>
    <w:rsid w:val="001E1006"/>
    <w:rsid w:val="001E196B"/>
    <w:rsid w:val="001E2CF4"/>
    <w:rsid w:val="001E3A40"/>
    <w:rsid w:val="001E3CC1"/>
    <w:rsid w:val="001E4118"/>
    <w:rsid w:val="001E46BF"/>
    <w:rsid w:val="001E472E"/>
    <w:rsid w:val="001E48AD"/>
    <w:rsid w:val="001E56A5"/>
    <w:rsid w:val="001E6431"/>
    <w:rsid w:val="001E7770"/>
    <w:rsid w:val="001F4720"/>
    <w:rsid w:val="001F5AC3"/>
    <w:rsid w:val="001F63CF"/>
    <w:rsid w:val="001F716A"/>
    <w:rsid w:val="001F7FCB"/>
    <w:rsid w:val="00201C2A"/>
    <w:rsid w:val="00203E39"/>
    <w:rsid w:val="00205FC9"/>
    <w:rsid w:val="00210092"/>
    <w:rsid w:val="00210CB9"/>
    <w:rsid w:val="00216395"/>
    <w:rsid w:val="00217509"/>
    <w:rsid w:val="002178B4"/>
    <w:rsid w:val="00220E62"/>
    <w:rsid w:val="00222B0E"/>
    <w:rsid w:val="00223122"/>
    <w:rsid w:val="00224C52"/>
    <w:rsid w:val="00226439"/>
    <w:rsid w:val="00227419"/>
    <w:rsid w:val="00235B8A"/>
    <w:rsid w:val="002367E9"/>
    <w:rsid w:val="00241C70"/>
    <w:rsid w:val="00246D47"/>
    <w:rsid w:val="00251898"/>
    <w:rsid w:val="00251D1B"/>
    <w:rsid w:val="00251DF7"/>
    <w:rsid w:val="0025272D"/>
    <w:rsid w:val="0025437D"/>
    <w:rsid w:val="00261225"/>
    <w:rsid w:val="002649AD"/>
    <w:rsid w:val="00264B33"/>
    <w:rsid w:val="00267AE4"/>
    <w:rsid w:val="002731FB"/>
    <w:rsid w:val="00283181"/>
    <w:rsid w:val="00283AB1"/>
    <w:rsid w:val="00284159"/>
    <w:rsid w:val="0028514C"/>
    <w:rsid w:val="00286932"/>
    <w:rsid w:val="00286A55"/>
    <w:rsid w:val="00287639"/>
    <w:rsid w:val="00292FDF"/>
    <w:rsid w:val="00294E27"/>
    <w:rsid w:val="002953A3"/>
    <w:rsid w:val="002A0567"/>
    <w:rsid w:val="002A090F"/>
    <w:rsid w:val="002A247F"/>
    <w:rsid w:val="002A4104"/>
    <w:rsid w:val="002A44AE"/>
    <w:rsid w:val="002A4FEB"/>
    <w:rsid w:val="002A63BD"/>
    <w:rsid w:val="002B2C10"/>
    <w:rsid w:val="002B2ECB"/>
    <w:rsid w:val="002B3CB4"/>
    <w:rsid w:val="002B4B04"/>
    <w:rsid w:val="002B4B4E"/>
    <w:rsid w:val="002B4D90"/>
    <w:rsid w:val="002C4F28"/>
    <w:rsid w:val="002C7CB1"/>
    <w:rsid w:val="002D0FF1"/>
    <w:rsid w:val="002D3DED"/>
    <w:rsid w:val="002D5910"/>
    <w:rsid w:val="002D649E"/>
    <w:rsid w:val="002E2E47"/>
    <w:rsid w:val="002E2EE9"/>
    <w:rsid w:val="002F0092"/>
    <w:rsid w:val="002F0789"/>
    <w:rsid w:val="002F0AFB"/>
    <w:rsid w:val="002F1988"/>
    <w:rsid w:val="002F776E"/>
    <w:rsid w:val="00300A84"/>
    <w:rsid w:val="00302F8D"/>
    <w:rsid w:val="003066BD"/>
    <w:rsid w:val="00310B5F"/>
    <w:rsid w:val="003118AC"/>
    <w:rsid w:val="00315DF5"/>
    <w:rsid w:val="0031699F"/>
    <w:rsid w:val="003201C5"/>
    <w:rsid w:val="00320F67"/>
    <w:rsid w:val="00321717"/>
    <w:rsid w:val="00324443"/>
    <w:rsid w:val="00325151"/>
    <w:rsid w:val="0032677F"/>
    <w:rsid w:val="00341767"/>
    <w:rsid w:val="00344B31"/>
    <w:rsid w:val="003459B5"/>
    <w:rsid w:val="00352AFA"/>
    <w:rsid w:val="00354DCB"/>
    <w:rsid w:val="0035520F"/>
    <w:rsid w:val="003552FB"/>
    <w:rsid w:val="00356BC7"/>
    <w:rsid w:val="00356D58"/>
    <w:rsid w:val="003571AB"/>
    <w:rsid w:val="00361034"/>
    <w:rsid w:val="003621DF"/>
    <w:rsid w:val="00364DCB"/>
    <w:rsid w:val="00370B2E"/>
    <w:rsid w:val="00371B3E"/>
    <w:rsid w:val="0037251F"/>
    <w:rsid w:val="00375CF2"/>
    <w:rsid w:val="0037624A"/>
    <w:rsid w:val="003824E9"/>
    <w:rsid w:val="003837AD"/>
    <w:rsid w:val="00384BE2"/>
    <w:rsid w:val="00385170"/>
    <w:rsid w:val="0039049C"/>
    <w:rsid w:val="00393EA3"/>
    <w:rsid w:val="00395AD6"/>
    <w:rsid w:val="003965EE"/>
    <w:rsid w:val="00397E42"/>
    <w:rsid w:val="003A0B40"/>
    <w:rsid w:val="003A3133"/>
    <w:rsid w:val="003A64B7"/>
    <w:rsid w:val="003B20D5"/>
    <w:rsid w:val="003B7458"/>
    <w:rsid w:val="003C0817"/>
    <w:rsid w:val="003C16F4"/>
    <w:rsid w:val="003C2C5E"/>
    <w:rsid w:val="003C35DB"/>
    <w:rsid w:val="003C3DED"/>
    <w:rsid w:val="003C4DA4"/>
    <w:rsid w:val="003C5997"/>
    <w:rsid w:val="003C612F"/>
    <w:rsid w:val="003D014D"/>
    <w:rsid w:val="003D169A"/>
    <w:rsid w:val="003D20D8"/>
    <w:rsid w:val="003D26BE"/>
    <w:rsid w:val="003D314D"/>
    <w:rsid w:val="003D46EF"/>
    <w:rsid w:val="003D7C98"/>
    <w:rsid w:val="003E7C21"/>
    <w:rsid w:val="003F7409"/>
    <w:rsid w:val="003F7875"/>
    <w:rsid w:val="00400CED"/>
    <w:rsid w:val="00404121"/>
    <w:rsid w:val="00404C56"/>
    <w:rsid w:val="00410BF0"/>
    <w:rsid w:val="004125AF"/>
    <w:rsid w:val="0041277B"/>
    <w:rsid w:val="00413404"/>
    <w:rsid w:val="004136C7"/>
    <w:rsid w:val="00413852"/>
    <w:rsid w:val="00413B96"/>
    <w:rsid w:val="004143B5"/>
    <w:rsid w:val="00424F6D"/>
    <w:rsid w:val="004343B2"/>
    <w:rsid w:val="00440478"/>
    <w:rsid w:val="004434C0"/>
    <w:rsid w:val="00446CD0"/>
    <w:rsid w:val="004517EE"/>
    <w:rsid w:val="0045345E"/>
    <w:rsid w:val="004536EA"/>
    <w:rsid w:val="00453C2F"/>
    <w:rsid w:val="00454A47"/>
    <w:rsid w:val="0045509B"/>
    <w:rsid w:val="00456211"/>
    <w:rsid w:val="00456C0B"/>
    <w:rsid w:val="00457547"/>
    <w:rsid w:val="00457FC2"/>
    <w:rsid w:val="0046079E"/>
    <w:rsid w:val="004608A9"/>
    <w:rsid w:val="00463450"/>
    <w:rsid w:val="004652FB"/>
    <w:rsid w:val="00466AC2"/>
    <w:rsid w:val="004715EF"/>
    <w:rsid w:val="00472485"/>
    <w:rsid w:val="00472C8F"/>
    <w:rsid w:val="00481AC1"/>
    <w:rsid w:val="00492FFF"/>
    <w:rsid w:val="004947B2"/>
    <w:rsid w:val="004964C5"/>
    <w:rsid w:val="004A048C"/>
    <w:rsid w:val="004A55BA"/>
    <w:rsid w:val="004A5938"/>
    <w:rsid w:val="004A7070"/>
    <w:rsid w:val="004A7E22"/>
    <w:rsid w:val="004B5434"/>
    <w:rsid w:val="004B5D16"/>
    <w:rsid w:val="004B603C"/>
    <w:rsid w:val="004B638F"/>
    <w:rsid w:val="004B6507"/>
    <w:rsid w:val="004B7DE5"/>
    <w:rsid w:val="004C0E65"/>
    <w:rsid w:val="004C1526"/>
    <w:rsid w:val="004C212E"/>
    <w:rsid w:val="004C2176"/>
    <w:rsid w:val="004C312C"/>
    <w:rsid w:val="004C6F48"/>
    <w:rsid w:val="004D280C"/>
    <w:rsid w:val="004D2A79"/>
    <w:rsid w:val="004D35B0"/>
    <w:rsid w:val="004D4727"/>
    <w:rsid w:val="004D7E9D"/>
    <w:rsid w:val="004E1C2F"/>
    <w:rsid w:val="004E228A"/>
    <w:rsid w:val="004E3D35"/>
    <w:rsid w:val="004F2838"/>
    <w:rsid w:val="004F2A95"/>
    <w:rsid w:val="004F4A7C"/>
    <w:rsid w:val="004F7589"/>
    <w:rsid w:val="005029CC"/>
    <w:rsid w:val="005049A8"/>
    <w:rsid w:val="00504F0E"/>
    <w:rsid w:val="00511022"/>
    <w:rsid w:val="005152E8"/>
    <w:rsid w:val="00515E29"/>
    <w:rsid w:val="00516F18"/>
    <w:rsid w:val="005178E3"/>
    <w:rsid w:val="00520A2E"/>
    <w:rsid w:val="0052148F"/>
    <w:rsid w:val="00522A19"/>
    <w:rsid w:val="00524BF8"/>
    <w:rsid w:val="005263B5"/>
    <w:rsid w:val="00527598"/>
    <w:rsid w:val="00527A94"/>
    <w:rsid w:val="00530BB2"/>
    <w:rsid w:val="00531373"/>
    <w:rsid w:val="0053235B"/>
    <w:rsid w:val="00534135"/>
    <w:rsid w:val="0053416F"/>
    <w:rsid w:val="00536BF0"/>
    <w:rsid w:val="0054177E"/>
    <w:rsid w:val="005421A8"/>
    <w:rsid w:val="00544E4F"/>
    <w:rsid w:val="00552411"/>
    <w:rsid w:val="005527DA"/>
    <w:rsid w:val="00554438"/>
    <w:rsid w:val="0055562E"/>
    <w:rsid w:val="005562C3"/>
    <w:rsid w:val="00557175"/>
    <w:rsid w:val="005606BD"/>
    <w:rsid w:val="005633D8"/>
    <w:rsid w:val="00563F62"/>
    <w:rsid w:val="00564A75"/>
    <w:rsid w:val="00567A62"/>
    <w:rsid w:val="00570291"/>
    <w:rsid w:val="005727E1"/>
    <w:rsid w:val="00575092"/>
    <w:rsid w:val="00576E98"/>
    <w:rsid w:val="00581A0B"/>
    <w:rsid w:val="00584F21"/>
    <w:rsid w:val="005851AF"/>
    <w:rsid w:val="00585F13"/>
    <w:rsid w:val="005863AD"/>
    <w:rsid w:val="00591E69"/>
    <w:rsid w:val="0059745E"/>
    <w:rsid w:val="005A3E54"/>
    <w:rsid w:val="005A6B01"/>
    <w:rsid w:val="005B472D"/>
    <w:rsid w:val="005B4F50"/>
    <w:rsid w:val="005B71F2"/>
    <w:rsid w:val="005B75EE"/>
    <w:rsid w:val="005B7AA8"/>
    <w:rsid w:val="005C1AF8"/>
    <w:rsid w:val="005C23E4"/>
    <w:rsid w:val="005C3B88"/>
    <w:rsid w:val="005C511E"/>
    <w:rsid w:val="005C74EA"/>
    <w:rsid w:val="005D3199"/>
    <w:rsid w:val="005D482A"/>
    <w:rsid w:val="005E1A5C"/>
    <w:rsid w:val="005E1F7B"/>
    <w:rsid w:val="005E295A"/>
    <w:rsid w:val="005E303C"/>
    <w:rsid w:val="005E5FF2"/>
    <w:rsid w:val="005F06BB"/>
    <w:rsid w:val="005F3686"/>
    <w:rsid w:val="005F4931"/>
    <w:rsid w:val="005F5814"/>
    <w:rsid w:val="00600A23"/>
    <w:rsid w:val="006013E0"/>
    <w:rsid w:val="00601A11"/>
    <w:rsid w:val="00602A7B"/>
    <w:rsid w:val="006041AF"/>
    <w:rsid w:val="006070CE"/>
    <w:rsid w:val="00610526"/>
    <w:rsid w:val="0061128E"/>
    <w:rsid w:val="0061354A"/>
    <w:rsid w:val="00614480"/>
    <w:rsid w:val="00617EAB"/>
    <w:rsid w:val="0062504A"/>
    <w:rsid w:val="00625852"/>
    <w:rsid w:val="006269D7"/>
    <w:rsid w:val="00626AF0"/>
    <w:rsid w:val="00631A1A"/>
    <w:rsid w:val="0063257E"/>
    <w:rsid w:val="00634172"/>
    <w:rsid w:val="006354D7"/>
    <w:rsid w:val="00636883"/>
    <w:rsid w:val="00636D78"/>
    <w:rsid w:val="0063743D"/>
    <w:rsid w:val="00640D78"/>
    <w:rsid w:val="00640EA0"/>
    <w:rsid w:val="00641444"/>
    <w:rsid w:val="0064237E"/>
    <w:rsid w:val="00644266"/>
    <w:rsid w:val="00644797"/>
    <w:rsid w:val="006462AA"/>
    <w:rsid w:val="00650330"/>
    <w:rsid w:val="0065171C"/>
    <w:rsid w:val="00653059"/>
    <w:rsid w:val="00653AD6"/>
    <w:rsid w:val="00653DF3"/>
    <w:rsid w:val="0065405F"/>
    <w:rsid w:val="006607A1"/>
    <w:rsid w:val="00661675"/>
    <w:rsid w:val="00663346"/>
    <w:rsid w:val="00663B2D"/>
    <w:rsid w:val="0066772F"/>
    <w:rsid w:val="00667B4F"/>
    <w:rsid w:val="00667E37"/>
    <w:rsid w:val="006709A2"/>
    <w:rsid w:val="0067194D"/>
    <w:rsid w:val="00671AB6"/>
    <w:rsid w:val="00674939"/>
    <w:rsid w:val="00675A2C"/>
    <w:rsid w:val="006763C5"/>
    <w:rsid w:val="00676EBF"/>
    <w:rsid w:val="006807E9"/>
    <w:rsid w:val="006819C5"/>
    <w:rsid w:val="00683409"/>
    <w:rsid w:val="006909E1"/>
    <w:rsid w:val="00692B38"/>
    <w:rsid w:val="00693F2A"/>
    <w:rsid w:val="00695494"/>
    <w:rsid w:val="006954E4"/>
    <w:rsid w:val="00696AF7"/>
    <w:rsid w:val="006974D4"/>
    <w:rsid w:val="006A1311"/>
    <w:rsid w:val="006A1E49"/>
    <w:rsid w:val="006A267D"/>
    <w:rsid w:val="006A7B65"/>
    <w:rsid w:val="006B0193"/>
    <w:rsid w:val="006B09B7"/>
    <w:rsid w:val="006B1917"/>
    <w:rsid w:val="006B434E"/>
    <w:rsid w:val="006B462F"/>
    <w:rsid w:val="006C3FFB"/>
    <w:rsid w:val="006C789F"/>
    <w:rsid w:val="006C7EE5"/>
    <w:rsid w:val="006D78F0"/>
    <w:rsid w:val="006E2705"/>
    <w:rsid w:val="006E665A"/>
    <w:rsid w:val="006F05BE"/>
    <w:rsid w:val="006F160A"/>
    <w:rsid w:val="006F1E8A"/>
    <w:rsid w:val="006F2AAD"/>
    <w:rsid w:val="006F4051"/>
    <w:rsid w:val="006F4DE8"/>
    <w:rsid w:val="006F6269"/>
    <w:rsid w:val="00701309"/>
    <w:rsid w:val="00701F6E"/>
    <w:rsid w:val="00702AFD"/>
    <w:rsid w:val="00704198"/>
    <w:rsid w:val="00704D85"/>
    <w:rsid w:val="00707A7A"/>
    <w:rsid w:val="00710C2F"/>
    <w:rsid w:val="00714366"/>
    <w:rsid w:val="00714F3C"/>
    <w:rsid w:val="00717E4E"/>
    <w:rsid w:val="0072047A"/>
    <w:rsid w:val="00721824"/>
    <w:rsid w:val="00722CB6"/>
    <w:rsid w:val="007272DC"/>
    <w:rsid w:val="007310B1"/>
    <w:rsid w:val="007315E1"/>
    <w:rsid w:val="00731818"/>
    <w:rsid w:val="00731DFD"/>
    <w:rsid w:val="00736F73"/>
    <w:rsid w:val="007408BA"/>
    <w:rsid w:val="007420BC"/>
    <w:rsid w:val="00742A81"/>
    <w:rsid w:val="0074376D"/>
    <w:rsid w:val="00745A9B"/>
    <w:rsid w:val="007464FA"/>
    <w:rsid w:val="007507DB"/>
    <w:rsid w:val="00755E48"/>
    <w:rsid w:val="00760068"/>
    <w:rsid w:val="00761719"/>
    <w:rsid w:val="0076285F"/>
    <w:rsid w:val="00763446"/>
    <w:rsid w:val="00770B6E"/>
    <w:rsid w:val="00771138"/>
    <w:rsid w:val="00773318"/>
    <w:rsid w:val="0077337D"/>
    <w:rsid w:val="007828F0"/>
    <w:rsid w:val="00786290"/>
    <w:rsid w:val="007873FC"/>
    <w:rsid w:val="00790A04"/>
    <w:rsid w:val="00792079"/>
    <w:rsid w:val="00797D07"/>
    <w:rsid w:val="007A3B4E"/>
    <w:rsid w:val="007A42F0"/>
    <w:rsid w:val="007A5611"/>
    <w:rsid w:val="007B09D4"/>
    <w:rsid w:val="007B213C"/>
    <w:rsid w:val="007B584B"/>
    <w:rsid w:val="007B6540"/>
    <w:rsid w:val="007B6992"/>
    <w:rsid w:val="007B714D"/>
    <w:rsid w:val="007C052A"/>
    <w:rsid w:val="007D0BD2"/>
    <w:rsid w:val="007D0C1B"/>
    <w:rsid w:val="007D1D69"/>
    <w:rsid w:val="007D36AE"/>
    <w:rsid w:val="007D3BCE"/>
    <w:rsid w:val="007D3EF9"/>
    <w:rsid w:val="007D4C90"/>
    <w:rsid w:val="007D574E"/>
    <w:rsid w:val="007D66F6"/>
    <w:rsid w:val="007D74D2"/>
    <w:rsid w:val="007E0BD6"/>
    <w:rsid w:val="007E1050"/>
    <w:rsid w:val="007E1139"/>
    <w:rsid w:val="007E1757"/>
    <w:rsid w:val="007E1B26"/>
    <w:rsid w:val="007E5317"/>
    <w:rsid w:val="007E745B"/>
    <w:rsid w:val="007F17D5"/>
    <w:rsid w:val="007F17F8"/>
    <w:rsid w:val="007F2445"/>
    <w:rsid w:val="007F2B37"/>
    <w:rsid w:val="00800455"/>
    <w:rsid w:val="00801F70"/>
    <w:rsid w:val="00803562"/>
    <w:rsid w:val="008036EE"/>
    <w:rsid w:val="0080541F"/>
    <w:rsid w:val="0080674A"/>
    <w:rsid w:val="00806FE4"/>
    <w:rsid w:val="00807737"/>
    <w:rsid w:val="00811DFB"/>
    <w:rsid w:val="0081439F"/>
    <w:rsid w:val="0081444C"/>
    <w:rsid w:val="008155AF"/>
    <w:rsid w:val="00816480"/>
    <w:rsid w:val="00816705"/>
    <w:rsid w:val="0082103F"/>
    <w:rsid w:val="00821086"/>
    <w:rsid w:val="00821BA8"/>
    <w:rsid w:val="00821C40"/>
    <w:rsid w:val="00821CFE"/>
    <w:rsid w:val="0082221F"/>
    <w:rsid w:val="0083004B"/>
    <w:rsid w:val="0083107F"/>
    <w:rsid w:val="00831DDD"/>
    <w:rsid w:val="00831FCC"/>
    <w:rsid w:val="0083271D"/>
    <w:rsid w:val="00832B38"/>
    <w:rsid w:val="00834892"/>
    <w:rsid w:val="00835F55"/>
    <w:rsid w:val="0084133D"/>
    <w:rsid w:val="00845652"/>
    <w:rsid w:val="00846D79"/>
    <w:rsid w:val="008470D3"/>
    <w:rsid w:val="008473C2"/>
    <w:rsid w:val="00850048"/>
    <w:rsid w:val="00850A7A"/>
    <w:rsid w:val="00855AE5"/>
    <w:rsid w:val="00855BCB"/>
    <w:rsid w:val="00857893"/>
    <w:rsid w:val="008579E0"/>
    <w:rsid w:val="00857DEC"/>
    <w:rsid w:val="00860C21"/>
    <w:rsid w:val="008623F3"/>
    <w:rsid w:val="008633C5"/>
    <w:rsid w:val="00872FFC"/>
    <w:rsid w:val="008730C8"/>
    <w:rsid w:val="00876D6B"/>
    <w:rsid w:val="00884B6E"/>
    <w:rsid w:val="0088502D"/>
    <w:rsid w:val="00886920"/>
    <w:rsid w:val="0088700A"/>
    <w:rsid w:val="0088714D"/>
    <w:rsid w:val="00890BB6"/>
    <w:rsid w:val="00890DC3"/>
    <w:rsid w:val="00894C46"/>
    <w:rsid w:val="00897FF6"/>
    <w:rsid w:val="008A24C1"/>
    <w:rsid w:val="008A3BB4"/>
    <w:rsid w:val="008A61BF"/>
    <w:rsid w:val="008A65F7"/>
    <w:rsid w:val="008B0018"/>
    <w:rsid w:val="008B0613"/>
    <w:rsid w:val="008B29D2"/>
    <w:rsid w:val="008B7233"/>
    <w:rsid w:val="008B797F"/>
    <w:rsid w:val="008C01F9"/>
    <w:rsid w:val="008C18B6"/>
    <w:rsid w:val="008C400B"/>
    <w:rsid w:val="008C531A"/>
    <w:rsid w:val="008C678C"/>
    <w:rsid w:val="008D03B8"/>
    <w:rsid w:val="008D2338"/>
    <w:rsid w:val="008D42FD"/>
    <w:rsid w:val="008D479E"/>
    <w:rsid w:val="008E1CC1"/>
    <w:rsid w:val="008E1E47"/>
    <w:rsid w:val="008E291E"/>
    <w:rsid w:val="008E3413"/>
    <w:rsid w:val="008E4B59"/>
    <w:rsid w:val="008E60AF"/>
    <w:rsid w:val="008E673A"/>
    <w:rsid w:val="008E7AE7"/>
    <w:rsid w:val="008E7C29"/>
    <w:rsid w:val="008F097A"/>
    <w:rsid w:val="008F0EF2"/>
    <w:rsid w:val="008F4B65"/>
    <w:rsid w:val="008F78D3"/>
    <w:rsid w:val="008F7A52"/>
    <w:rsid w:val="00900A54"/>
    <w:rsid w:val="00901304"/>
    <w:rsid w:val="009027DB"/>
    <w:rsid w:val="00904A51"/>
    <w:rsid w:val="009063D4"/>
    <w:rsid w:val="009079ED"/>
    <w:rsid w:val="00910E5B"/>
    <w:rsid w:val="00911931"/>
    <w:rsid w:val="00911D51"/>
    <w:rsid w:val="009161EC"/>
    <w:rsid w:val="0091775F"/>
    <w:rsid w:val="00917D18"/>
    <w:rsid w:val="00922236"/>
    <w:rsid w:val="009261C5"/>
    <w:rsid w:val="0092629F"/>
    <w:rsid w:val="009302DE"/>
    <w:rsid w:val="0093146E"/>
    <w:rsid w:val="00934868"/>
    <w:rsid w:val="00936357"/>
    <w:rsid w:val="0094258C"/>
    <w:rsid w:val="009427EB"/>
    <w:rsid w:val="00945EA9"/>
    <w:rsid w:val="00946450"/>
    <w:rsid w:val="0094753D"/>
    <w:rsid w:val="009528BD"/>
    <w:rsid w:val="00952C18"/>
    <w:rsid w:val="00955FB6"/>
    <w:rsid w:val="0095613E"/>
    <w:rsid w:val="009562A5"/>
    <w:rsid w:val="00957157"/>
    <w:rsid w:val="00963DB8"/>
    <w:rsid w:val="00964647"/>
    <w:rsid w:val="00971599"/>
    <w:rsid w:val="00971BE5"/>
    <w:rsid w:val="009722D4"/>
    <w:rsid w:val="00974535"/>
    <w:rsid w:val="00974CD2"/>
    <w:rsid w:val="00974D68"/>
    <w:rsid w:val="00980B6E"/>
    <w:rsid w:val="00982063"/>
    <w:rsid w:val="009834ED"/>
    <w:rsid w:val="00990D4D"/>
    <w:rsid w:val="00993C46"/>
    <w:rsid w:val="009946B9"/>
    <w:rsid w:val="009967E1"/>
    <w:rsid w:val="009A0248"/>
    <w:rsid w:val="009A1F06"/>
    <w:rsid w:val="009A427D"/>
    <w:rsid w:val="009A5C0B"/>
    <w:rsid w:val="009B317B"/>
    <w:rsid w:val="009C27B2"/>
    <w:rsid w:val="009C4297"/>
    <w:rsid w:val="009C4B58"/>
    <w:rsid w:val="009C6AE7"/>
    <w:rsid w:val="009C7807"/>
    <w:rsid w:val="009D0D59"/>
    <w:rsid w:val="009D1307"/>
    <w:rsid w:val="009D1BBB"/>
    <w:rsid w:val="009D1DF2"/>
    <w:rsid w:val="009D454A"/>
    <w:rsid w:val="009D5B13"/>
    <w:rsid w:val="009D7DBB"/>
    <w:rsid w:val="009E5BDE"/>
    <w:rsid w:val="009E5D4C"/>
    <w:rsid w:val="009E5F2E"/>
    <w:rsid w:val="009F1B1D"/>
    <w:rsid w:val="009F1CC7"/>
    <w:rsid w:val="009F2FB1"/>
    <w:rsid w:val="009F39A4"/>
    <w:rsid w:val="009F3C72"/>
    <w:rsid w:val="009F7148"/>
    <w:rsid w:val="00A01CAC"/>
    <w:rsid w:val="00A03CF3"/>
    <w:rsid w:val="00A0482A"/>
    <w:rsid w:val="00A0517D"/>
    <w:rsid w:val="00A06DCB"/>
    <w:rsid w:val="00A10280"/>
    <w:rsid w:val="00A118FB"/>
    <w:rsid w:val="00A11B1C"/>
    <w:rsid w:val="00A14432"/>
    <w:rsid w:val="00A15287"/>
    <w:rsid w:val="00A15299"/>
    <w:rsid w:val="00A15C38"/>
    <w:rsid w:val="00A16D9B"/>
    <w:rsid w:val="00A178EB"/>
    <w:rsid w:val="00A20278"/>
    <w:rsid w:val="00A2390D"/>
    <w:rsid w:val="00A32F9E"/>
    <w:rsid w:val="00A33A43"/>
    <w:rsid w:val="00A34C88"/>
    <w:rsid w:val="00A3555F"/>
    <w:rsid w:val="00A3578D"/>
    <w:rsid w:val="00A3620C"/>
    <w:rsid w:val="00A374C5"/>
    <w:rsid w:val="00A3788A"/>
    <w:rsid w:val="00A40F30"/>
    <w:rsid w:val="00A4126C"/>
    <w:rsid w:val="00A41E86"/>
    <w:rsid w:val="00A44787"/>
    <w:rsid w:val="00A44AAF"/>
    <w:rsid w:val="00A4689E"/>
    <w:rsid w:val="00A469D4"/>
    <w:rsid w:val="00A47099"/>
    <w:rsid w:val="00A50623"/>
    <w:rsid w:val="00A511A0"/>
    <w:rsid w:val="00A53C53"/>
    <w:rsid w:val="00A566D3"/>
    <w:rsid w:val="00A5787D"/>
    <w:rsid w:val="00A57AF6"/>
    <w:rsid w:val="00A6461D"/>
    <w:rsid w:val="00A647D0"/>
    <w:rsid w:val="00A647EA"/>
    <w:rsid w:val="00A65089"/>
    <w:rsid w:val="00A66405"/>
    <w:rsid w:val="00A6795A"/>
    <w:rsid w:val="00A67F41"/>
    <w:rsid w:val="00A7278A"/>
    <w:rsid w:val="00A740E7"/>
    <w:rsid w:val="00A74244"/>
    <w:rsid w:val="00A756DC"/>
    <w:rsid w:val="00A75BBE"/>
    <w:rsid w:val="00A81D08"/>
    <w:rsid w:val="00A8217E"/>
    <w:rsid w:val="00A82D4D"/>
    <w:rsid w:val="00A8464C"/>
    <w:rsid w:val="00A85A61"/>
    <w:rsid w:val="00A85B2B"/>
    <w:rsid w:val="00A87010"/>
    <w:rsid w:val="00A925FC"/>
    <w:rsid w:val="00A93822"/>
    <w:rsid w:val="00A95F4D"/>
    <w:rsid w:val="00A97E67"/>
    <w:rsid w:val="00A97EE4"/>
    <w:rsid w:val="00AA0971"/>
    <w:rsid w:val="00AA2B2C"/>
    <w:rsid w:val="00AA4054"/>
    <w:rsid w:val="00AA49D6"/>
    <w:rsid w:val="00AA7959"/>
    <w:rsid w:val="00AA7F3C"/>
    <w:rsid w:val="00AB04BB"/>
    <w:rsid w:val="00AB152D"/>
    <w:rsid w:val="00AB1C63"/>
    <w:rsid w:val="00AB236A"/>
    <w:rsid w:val="00AB36D1"/>
    <w:rsid w:val="00AB6768"/>
    <w:rsid w:val="00AC24BF"/>
    <w:rsid w:val="00AC26C7"/>
    <w:rsid w:val="00AC3720"/>
    <w:rsid w:val="00AC527B"/>
    <w:rsid w:val="00AC55BF"/>
    <w:rsid w:val="00AC585C"/>
    <w:rsid w:val="00AD09CD"/>
    <w:rsid w:val="00AD35AD"/>
    <w:rsid w:val="00AD436D"/>
    <w:rsid w:val="00AD62FE"/>
    <w:rsid w:val="00AD7432"/>
    <w:rsid w:val="00AE249B"/>
    <w:rsid w:val="00AE3CBA"/>
    <w:rsid w:val="00AE3D38"/>
    <w:rsid w:val="00AE3D5F"/>
    <w:rsid w:val="00AE4BCC"/>
    <w:rsid w:val="00AE4EBD"/>
    <w:rsid w:val="00AE5996"/>
    <w:rsid w:val="00AE670D"/>
    <w:rsid w:val="00AF0E2F"/>
    <w:rsid w:val="00AF152A"/>
    <w:rsid w:val="00AF2E3E"/>
    <w:rsid w:val="00AF3B5F"/>
    <w:rsid w:val="00AF717F"/>
    <w:rsid w:val="00AF72EE"/>
    <w:rsid w:val="00AF7D23"/>
    <w:rsid w:val="00B023C3"/>
    <w:rsid w:val="00B0286D"/>
    <w:rsid w:val="00B03D3C"/>
    <w:rsid w:val="00B04BA8"/>
    <w:rsid w:val="00B1002D"/>
    <w:rsid w:val="00B11492"/>
    <w:rsid w:val="00B11C9E"/>
    <w:rsid w:val="00B14EFA"/>
    <w:rsid w:val="00B14FE8"/>
    <w:rsid w:val="00B20C20"/>
    <w:rsid w:val="00B2164B"/>
    <w:rsid w:val="00B217FB"/>
    <w:rsid w:val="00B222A3"/>
    <w:rsid w:val="00B32270"/>
    <w:rsid w:val="00B332BE"/>
    <w:rsid w:val="00B3500B"/>
    <w:rsid w:val="00B3543B"/>
    <w:rsid w:val="00B40F3A"/>
    <w:rsid w:val="00B50901"/>
    <w:rsid w:val="00B50F99"/>
    <w:rsid w:val="00B512B1"/>
    <w:rsid w:val="00B520D5"/>
    <w:rsid w:val="00B52410"/>
    <w:rsid w:val="00B548FD"/>
    <w:rsid w:val="00B56ECF"/>
    <w:rsid w:val="00B57130"/>
    <w:rsid w:val="00B57766"/>
    <w:rsid w:val="00B624F4"/>
    <w:rsid w:val="00B63762"/>
    <w:rsid w:val="00B65C10"/>
    <w:rsid w:val="00B66A1D"/>
    <w:rsid w:val="00B72F38"/>
    <w:rsid w:val="00B74790"/>
    <w:rsid w:val="00B749E1"/>
    <w:rsid w:val="00B75891"/>
    <w:rsid w:val="00B81DF0"/>
    <w:rsid w:val="00B82A01"/>
    <w:rsid w:val="00B872F3"/>
    <w:rsid w:val="00B91051"/>
    <w:rsid w:val="00B951B7"/>
    <w:rsid w:val="00BA0871"/>
    <w:rsid w:val="00BA09AE"/>
    <w:rsid w:val="00BA26C4"/>
    <w:rsid w:val="00BA369F"/>
    <w:rsid w:val="00BA5DD1"/>
    <w:rsid w:val="00BA794B"/>
    <w:rsid w:val="00BA7B83"/>
    <w:rsid w:val="00BA7F96"/>
    <w:rsid w:val="00BB1E75"/>
    <w:rsid w:val="00BB4020"/>
    <w:rsid w:val="00BB6B29"/>
    <w:rsid w:val="00BC6361"/>
    <w:rsid w:val="00BD0362"/>
    <w:rsid w:val="00BD2FA9"/>
    <w:rsid w:val="00BD3854"/>
    <w:rsid w:val="00BD3940"/>
    <w:rsid w:val="00BD4704"/>
    <w:rsid w:val="00BD697D"/>
    <w:rsid w:val="00BD69A8"/>
    <w:rsid w:val="00BD7950"/>
    <w:rsid w:val="00BE0885"/>
    <w:rsid w:val="00BE0A86"/>
    <w:rsid w:val="00BE1CD8"/>
    <w:rsid w:val="00BE3531"/>
    <w:rsid w:val="00BE3A01"/>
    <w:rsid w:val="00BE59AC"/>
    <w:rsid w:val="00BE5C7F"/>
    <w:rsid w:val="00BE631C"/>
    <w:rsid w:val="00BF0443"/>
    <w:rsid w:val="00BF1CE5"/>
    <w:rsid w:val="00BF48E5"/>
    <w:rsid w:val="00BF5162"/>
    <w:rsid w:val="00BF70C5"/>
    <w:rsid w:val="00C02081"/>
    <w:rsid w:val="00C02FF1"/>
    <w:rsid w:val="00C03F02"/>
    <w:rsid w:val="00C05ABE"/>
    <w:rsid w:val="00C07CA0"/>
    <w:rsid w:val="00C11765"/>
    <w:rsid w:val="00C13D93"/>
    <w:rsid w:val="00C169BC"/>
    <w:rsid w:val="00C21616"/>
    <w:rsid w:val="00C22429"/>
    <w:rsid w:val="00C260C3"/>
    <w:rsid w:val="00C301C9"/>
    <w:rsid w:val="00C3057C"/>
    <w:rsid w:val="00C335AA"/>
    <w:rsid w:val="00C352A1"/>
    <w:rsid w:val="00C35402"/>
    <w:rsid w:val="00C373CF"/>
    <w:rsid w:val="00C378D4"/>
    <w:rsid w:val="00C40232"/>
    <w:rsid w:val="00C42842"/>
    <w:rsid w:val="00C42BF0"/>
    <w:rsid w:val="00C437DA"/>
    <w:rsid w:val="00C507CC"/>
    <w:rsid w:val="00C5562E"/>
    <w:rsid w:val="00C5638D"/>
    <w:rsid w:val="00C60648"/>
    <w:rsid w:val="00C63134"/>
    <w:rsid w:val="00C67784"/>
    <w:rsid w:val="00C67A5F"/>
    <w:rsid w:val="00C73003"/>
    <w:rsid w:val="00C769DD"/>
    <w:rsid w:val="00C77112"/>
    <w:rsid w:val="00C82E27"/>
    <w:rsid w:val="00C83042"/>
    <w:rsid w:val="00C8359A"/>
    <w:rsid w:val="00C8372F"/>
    <w:rsid w:val="00C83C4D"/>
    <w:rsid w:val="00C84B06"/>
    <w:rsid w:val="00C86374"/>
    <w:rsid w:val="00C90E8D"/>
    <w:rsid w:val="00C95D6F"/>
    <w:rsid w:val="00C96F67"/>
    <w:rsid w:val="00C9748B"/>
    <w:rsid w:val="00C97817"/>
    <w:rsid w:val="00CA0CF7"/>
    <w:rsid w:val="00CA1ECD"/>
    <w:rsid w:val="00CA35D7"/>
    <w:rsid w:val="00CA7EE9"/>
    <w:rsid w:val="00CB1719"/>
    <w:rsid w:val="00CB27EE"/>
    <w:rsid w:val="00CB55A3"/>
    <w:rsid w:val="00CB6F49"/>
    <w:rsid w:val="00CB774E"/>
    <w:rsid w:val="00CB7DC2"/>
    <w:rsid w:val="00CC08C7"/>
    <w:rsid w:val="00CC1573"/>
    <w:rsid w:val="00CD0C8B"/>
    <w:rsid w:val="00CD0D92"/>
    <w:rsid w:val="00CD3970"/>
    <w:rsid w:val="00CD46D3"/>
    <w:rsid w:val="00CD52E6"/>
    <w:rsid w:val="00CD5ABD"/>
    <w:rsid w:val="00CD65DE"/>
    <w:rsid w:val="00CD6788"/>
    <w:rsid w:val="00CE1161"/>
    <w:rsid w:val="00CE2877"/>
    <w:rsid w:val="00CE6EDF"/>
    <w:rsid w:val="00CF0687"/>
    <w:rsid w:val="00CF0AA0"/>
    <w:rsid w:val="00CF4E50"/>
    <w:rsid w:val="00D00658"/>
    <w:rsid w:val="00D00AC7"/>
    <w:rsid w:val="00D00C7C"/>
    <w:rsid w:val="00D00CB5"/>
    <w:rsid w:val="00D00D3C"/>
    <w:rsid w:val="00D00E2D"/>
    <w:rsid w:val="00D05DA3"/>
    <w:rsid w:val="00D06ABE"/>
    <w:rsid w:val="00D10614"/>
    <w:rsid w:val="00D110AF"/>
    <w:rsid w:val="00D116B2"/>
    <w:rsid w:val="00D147C2"/>
    <w:rsid w:val="00D1614D"/>
    <w:rsid w:val="00D179A7"/>
    <w:rsid w:val="00D22380"/>
    <w:rsid w:val="00D23467"/>
    <w:rsid w:val="00D253BB"/>
    <w:rsid w:val="00D27B0C"/>
    <w:rsid w:val="00D30775"/>
    <w:rsid w:val="00D31A4F"/>
    <w:rsid w:val="00D34162"/>
    <w:rsid w:val="00D350B6"/>
    <w:rsid w:val="00D35C4B"/>
    <w:rsid w:val="00D35F53"/>
    <w:rsid w:val="00D36124"/>
    <w:rsid w:val="00D37232"/>
    <w:rsid w:val="00D37E55"/>
    <w:rsid w:val="00D42287"/>
    <w:rsid w:val="00D4329A"/>
    <w:rsid w:val="00D440C8"/>
    <w:rsid w:val="00D44AEE"/>
    <w:rsid w:val="00D4643D"/>
    <w:rsid w:val="00D46D74"/>
    <w:rsid w:val="00D53AE8"/>
    <w:rsid w:val="00D71E84"/>
    <w:rsid w:val="00D738F6"/>
    <w:rsid w:val="00D74C72"/>
    <w:rsid w:val="00D758F8"/>
    <w:rsid w:val="00D8123D"/>
    <w:rsid w:val="00D81EFC"/>
    <w:rsid w:val="00D83B8D"/>
    <w:rsid w:val="00D8406D"/>
    <w:rsid w:val="00D841AB"/>
    <w:rsid w:val="00D8470F"/>
    <w:rsid w:val="00D85C0E"/>
    <w:rsid w:val="00D900C3"/>
    <w:rsid w:val="00D906F5"/>
    <w:rsid w:val="00DA00F0"/>
    <w:rsid w:val="00DA04A5"/>
    <w:rsid w:val="00DA14DF"/>
    <w:rsid w:val="00DA385E"/>
    <w:rsid w:val="00DA4340"/>
    <w:rsid w:val="00DB130F"/>
    <w:rsid w:val="00DB19D2"/>
    <w:rsid w:val="00DB3D8E"/>
    <w:rsid w:val="00DB4398"/>
    <w:rsid w:val="00DB60F4"/>
    <w:rsid w:val="00DB6FD8"/>
    <w:rsid w:val="00DB70DA"/>
    <w:rsid w:val="00DC138A"/>
    <w:rsid w:val="00DC2071"/>
    <w:rsid w:val="00DC21A2"/>
    <w:rsid w:val="00DC31D4"/>
    <w:rsid w:val="00DC4458"/>
    <w:rsid w:val="00DC7D7F"/>
    <w:rsid w:val="00DD1291"/>
    <w:rsid w:val="00DD57A9"/>
    <w:rsid w:val="00DD5DA3"/>
    <w:rsid w:val="00DD6A9D"/>
    <w:rsid w:val="00DD76B9"/>
    <w:rsid w:val="00DE0056"/>
    <w:rsid w:val="00DE347E"/>
    <w:rsid w:val="00DE44EC"/>
    <w:rsid w:val="00DE5C4A"/>
    <w:rsid w:val="00DE64C5"/>
    <w:rsid w:val="00DE6F51"/>
    <w:rsid w:val="00DF1FDA"/>
    <w:rsid w:val="00E1235F"/>
    <w:rsid w:val="00E12581"/>
    <w:rsid w:val="00E13E39"/>
    <w:rsid w:val="00E14705"/>
    <w:rsid w:val="00E167C6"/>
    <w:rsid w:val="00E21667"/>
    <w:rsid w:val="00E2393A"/>
    <w:rsid w:val="00E26914"/>
    <w:rsid w:val="00E31D8D"/>
    <w:rsid w:val="00E36CB3"/>
    <w:rsid w:val="00E41DFC"/>
    <w:rsid w:val="00E4262B"/>
    <w:rsid w:val="00E43BB8"/>
    <w:rsid w:val="00E43E10"/>
    <w:rsid w:val="00E46B52"/>
    <w:rsid w:val="00E50355"/>
    <w:rsid w:val="00E54B9B"/>
    <w:rsid w:val="00E5559E"/>
    <w:rsid w:val="00E56910"/>
    <w:rsid w:val="00E57F39"/>
    <w:rsid w:val="00E57F61"/>
    <w:rsid w:val="00E6234B"/>
    <w:rsid w:val="00E63E2A"/>
    <w:rsid w:val="00E6586F"/>
    <w:rsid w:val="00E676FF"/>
    <w:rsid w:val="00E721AB"/>
    <w:rsid w:val="00E73B05"/>
    <w:rsid w:val="00E73EDA"/>
    <w:rsid w:val="00E82CB5"/>
    <w:rsid w:val="00E84D4D"/>
    <w:rsid w:val="00E85367"/>
    <w:rsid w:val="00E90682"/>
    <w:rsid w:val="00E91CB0"/>
    <w:rsid w:val="00E9279F"/>
    <w:rsid w:val="00E930DC"/>
    <w:rsid w:val="00E975B0"/>
    <w:rsid w:val="00E97996"/>
    <w:rsid w:val="00EA0C6F"/>
    <w:rsid w:val="00EA2E66"/>
    <w:rsid w:val="00EA41F2"/>
    <w:rsid w:val="00EA74AE"/>
    <w:rsid w:val="00EB3A47"/>
    <w:rsid w:val="00EC37E0"/>
    <w:rsid w:val="00ED3E18"/>
    <w:rsid w:val="00ED4B7A"/>
    <w:rsid w:val="00ED5355"/>
    <w:rsid w:val="00ED6E2A"/>
    <w:rsid w:val="00ED79F8"/>
    <w:rsid w:val="00EE0056"/>
    <w:rsid w:val="00EE2372"/>
    <w:rsid w:val="00EE3AC3"/>
    <w:rsid w:val="00EE55AE"/>
    <w:rsid w:val="00EF377A"/>
    <w:rsid w:val="00EF491D"/>
    <w:rsid w:val="00EF7E22"/>
    <w:rsid w:val="00F03E37"/>
    <w:rsid w:val="00F07235"/>
    <w:rsid w:val="00F07939"/>
    <w:rsid w:val="00F10859"/>
    <w:rsid w:val="00F10B91"/>
    <w:rsid w:val="00F13712"/>
    <w:rsid w:val="00F22042"/>
    <w:rsid w:val="00F2298D"/>
    <w:rsid w:val="00F22E20"/>
    <w:rsid w:val="00F267D5"/>
    <w:rsid w:val="00F35952"/>
    <w:rsid w:val="00F423FD"/>
    <w:rsid w:val="00F441B9"/>
    <w:rsid w:val="00F4704C"/>
    <w:rsid w:val="00F50EC7"/>
    <w:rsid w:val="00F5141D"/>
    <w:rsid w:val="00F51B45"/>
    <w:rsid w:val="00F520AD"/>
    <w:rsid w:val="00F54D1F"/>
    <w:rsid w:val="00F564B9"/>
    <w:rsid w:val="00F56DEE"/>
    <w:rsid w:val="00F60D95"/>
    <w:rsid w:val="00F64957"/>
    <w:rsid w:val="00F649C2"/>
    <w:rsid w:val="00F70CF7"/>
    <w:rsid w:val="00F71F8D"/>
    <w:rsid w:val="00F75709"/>
    <w:rsid w:val="00F75AEB"/>
    <w:rsid w:val="00F76A66"/>
    <w:rsid w:val="00F76EF3"/>
    <w:rsid w:val="00F77B9F"/>
    <w:rsid w:val="00F80772"/>
    <w:rsid w:val="00F90F01"/>
    <w:rsid w:val="00F928A6"/>
    <w:rsid w:val="00F93BEC"/>
    <w:rsid w:val="00F94EE4"/>
    <w:rsid w:val="00F965D7"/>
    <w:rsid w:val="00F9787F"/>
    <w:rsid w:val="00F978B8"/>
    <w:rsid w:val="00FA26E0"/>
    <w:rsid w:val="00FB0926"/>
    <w:rsid w:val="00FB107E"/>
    <w:rsid w:val="00FB3A70"/>
    <w:rsid w:val="00FB3B60"/>
    <w:rsid w:val="00FB5739"/>
    <w:rsid w:val="00FC387D"/>
    <w:rsid w:val="00FD1C29"/>
    <w:rsid w:val="00FD51BF"/>
    <w:rsid w:val="00FD63E4"/>
    <w:rsid w:val="00FE048B"/>
    <w:rsid w:val="00FE1688"/>
    <w:rsid w:val="00FE6973"/>
    <w:rsid w:val="00FF0F29"/>
    <w:rsid w:val="00FF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9A5"/>
  <w15:chartTrackingRefBased/>
  <w15:docId w15:val="{84CEEE78-F2A7-4107-8744-8A79BD60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B27EE"/>
    <w:pPr>
      <w:jc w:val="both"/>
    </w:pPr>
    <w:rPr>
      <w:rFonts w:ascii="Times New Roman" w:hAnsi="Times New Roman"/>
      <w:sz w:val="24"/>
      <w:lang w:val="et-EE"/>
    </w:rPr>
  </w:style>
  <w:style w:type="paragraph" w:styleId="Pealkiri1">
    <w:name w:val="heading 1"/>
    <w:basedOn w:val="Normaallaad"/>
    <w:next w:val="Normaallaad"/>
    <w:link w:val="Pealkiri1Mrk"/>
    <w:uiPriority w:val="9"/>
    <w:qFormat/>
    <w:rsid w:val="00D46D74"/>
    <w:pPr>
      <w:keepNext/>
      <w:keepLines/>
      <w:spacing w:before="240" w:after="0"/>
      <w:outlineLvl w:val="0"/>
    </w:pPr>
    <w:rPr>
      <w:rFonts w:eastAsiaTheme="majorEastAsia" w:cstheme="majorBidi"/>
      <w:color w:val="000000" w:themeColor="text1"/>
      <w:sz w:val="32"/>
      <w:szCs w:val="32"/>
    </w:rPr>
  </w:style>
  <w:style w:type="paragraph" w:styleId="Pealkiri2">
    <w:name w:val="heading 2"/>
    <w:basedOn w:val="Normaallaad"/>
    <w:next w:val="Normaallaad"/>
    <w:link w:val="Pealkiri2Mrk"/>
    <w:uiPriority w:val="9"/>
    <w:semiHidden/>
    <w:unhideWhenUsed/>
    <w:qFormat/>
    <w:rsid w:val="00D46D74"/>
    <w:pPr>
      <w:keepNext/>
      <w:keepLines/>
      <w:spacing w:before="40" w:after="0"/>
      <w:outlineLvl w:val="1"/>
    </w:pPr>
    <w:rPr>
      <w:rFonts w:eastAsiaTheme="majorEastAsia" w:cstheme="majorBidi"/>
      <w:color w:val="000000" w:themeColor="text1"/>
      <w:sz w:val="28"/>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D46D74"/>
    <w:pPr>
      <w:spacing w:after="0" w:line="240" w:lineRule="auto"/>
    </w:pPr>
    <w:rPr>
      <w:rFonts w:ascii="Times New Roman" w:hAnsi="Times New Roman"/>
      <w:sz w:val="24"/>
      <w:lang w:val="et-EE"/>
    </w:rPr>
  </w:style>
  <w:style w:type="character" w:customStyle="1" w:styleId="Pealkiri1Mrk">
    <w:name w:val="Pealkiri 1 Märk"/>
    <w:basedOn w:val="Liguvaikefont"/>
    <w:link w:val="Pealkiri1"/>
    <w:uiPriority w:val="9"/>
    <w:rsid w:val="00D46D74"/>
    <w:rPr>
      <w:rFonts w:ascii="Times New Roman" w:eastAsiaTheme="majorEastAsia" w:hAnsi="Times New Roman" w:cstheme="majorBidi"/>
      <w:color w:val="000000" w:themeColor="text1"/>
      <w:sz w:val="32"/>
      <w:szCs w:val="32"/>
      <w:lang w:val="et-EE"/>
    </w:rPr>
  </w:style>
  <w:style w:type="character" w:customStyle="1" w:styleId="Pealkiri2Mrk">
    <w:name w:val="Pealkiri 2 Märk"/>
    <w:basedOn w:val="Liguvaikefont"/>
    <w:link w:val="Pealkiri2"/>
    <w:uiPriority w:val="9"/>
    <w:semiHidden/>
    <w:rsid w:val="00D46D74"/>
    <w:rPr>
      <w:rFonts w:ascii="Times New Roman" w:eastAsiaTheme="majorEastAsia" w:hAnsi="Times New Roman" w:cstheme="majorBidi"/>
      <w:color w:val="000000" w:themeColor="text1"/>
      <w:sz w:val="28"/>
      <w:szCs w:val="26"/>
      <w:lang w:val="et-EE"/>
    </w:rPr>
  </w:style>
  <w:style w:type="paragraph" w:styleId="Pealkiri">
    <w:name w:val="Title"/>
    <w:basedOn w:val="Normaallaad"/>
    <w:next w:val="Normaallaad"/>
    <w:link w:val="PealkiriMrk"/>
    <w:uiPriority w:val="10"/>
    <w:qFormat/>
    <w:rsid w:val="00D46D74"/>
    <w:pPr>
      <w:spacing w:after="0" w:line="240" w:lineRule="auto"/>
      <w:contextualSpacing/>
    </w:pPr>
    <w:rPr>
      <w:rFonts w:eastAsiaTheme="majorEastAsia" w:cstheme="majorBidi"/>
      <w:spacing w:val="-10"/>
      <w:kern w:val="28"/>
      <w:sz w:val="48"/>
      <w:szCs w:val="56"/>
    </w:rPr>
  </w:style>
  <w:style w:type="character" w:customStyle="1" w:styleId="PealkiriMrk">
    <w:name w:val="Pealkiri Märk"/>
    <w:basedOn w:val="Liguvaikefont"/>
    <w:link w:val="Pealkiri"/>
    <w:uiPriority w:val="10"/>
    <w:rsid w:val="00D46D74"/>
    <w:rPr>
      <w:rFonts w:ascii="Times New Roman" w:eastAsiaTheme="majorEastAsia" w:hAnsi="Times New Roman" w:cstheme="majorBidi"/>
      <w:spacing w:val="-10"/>
      <w:kern w:val="28"/>
      <w:sz w:val="48"/>
      <w:szCs w:val="56"/>
      <w:lang w:val="et-EE"/>
    </w:rPr>
  </w:style>
  <w:style w:type="paragraph" w:styleId="Loendilik">
    <w:name w:val="List Paragraph"/>
    <w:aliases w:val="SP-List Paragraph,Mummuga loetelu,List (bullet)"/>
    <w:basedOn w:val="Normaallaad"/>
    <w:link w:val="LoendilikMrk"/>
    <w:uiPriority w:val="34"/>
    <w:qFormat/>
    <w:rsid w:val="00CA1ECD"/>
    <w:pPr>
      <w:ind w:left="720"/>
      <w:contextualSpacing/>
    </w:pPr>
  </w:style>
  <w:style w:type="paragraph" w:customStyle="1" w:styleId="Default">
    <w:name w:val="Default"/>
    <w:rsid w:val="0012530C"/>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0D6F7D"/>
    <w:rPr>
      <w:sz w:val="16"/>
      <w:szCs w:val="16"/>
    </w:rPr>
  </w:style>
  <w:style w:type="paragraph" w:styleId="Kommentaaritekst">
    <w:name w:val="annotation text"/>
    <w:basedOn w:val="Normaallaad"/>
    <w:link w:val="KommentaaritekstMrk"/>
    <w:uiPriority w:val="99"/>
    <w:unhideWhenUsed/>
    <w:rsid w:val="000D6F7D"/>
    <w:pPr>
      <w:spacing w:line="240" w:lineRule="auto"/>
    </w:pPr>
    <w:rPr>
      <w:sz w:val="20"/>
      <w:szCs w:val="20"/>
    </w:rPr>
  </w:style>
  <w:style w:type="character" w:customStyle="1" w:styleId="KommentaaritekstMrk">
    <w:name w:val="Kommentaari tekst Märk"/>
    <w:basedOn w:val="Liguvaikefont"/>
    <w:link w:val="Kommentaaritekst"/>
    <w:uiPriority w:val="99"/>
    <w:rsid w:val="000D6F7D"/>
    <w:rPr>
      <w:rFonts w:ascii="Times New Roman" w:hAnsi="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0D6F7D"/>
    <w:rPr>
      <w:b/>
      <w:bCs/>
    </w:rPr>
  </w:style>
  <w:style w:type="character" w:customStyle="1" w:styleId="KommentaariteemaMrk">
    <w:name w:val="Kommentaari teema Märk"/>
    <w:basedOn w:val="KommentaaritekstMrk"/>
    <w:link w:val="Kommentaariteema"/>
    <w:uiPriority w:val="99"/>
    <w:semiHidden/>
    <w:rsid w:val="000D6F7D"/>
    <w:rPr>
      <w:rFonts w:ascii="Times New Roman" w:hAnsi="Times New Roman"/>
      <w:b/>
      <w:bCs/>
      <w:sz w:val="20"/>
      <w:szCs w:val="20"/>
      <w:lang w:val="et-EE"/>
    </w:rPr>
  </w:style>
  <w:style w:type="paragraph" w:styleId="Pis">
    <w:name w:val="header"/>
    <w:basedOn w:val="Normaallaad"/>
    <w:link w:val="PisMrk"/>
    <w:uiPriority w:val="99"/>
    <w:unhideWhenUsed/>
    <w:rsid w:val="008B29D2"/>
    <w:pPr>
      <w:tabs>
        <w:tab w:val="center" w:pos="4703"/>
        <w:tab w:val="right" w:pos="9406"/>
      </w:tabs>
      <w:spacing w:after="0" w:line="240" w:lineRule="auto"/>
    </w:pPr>
  </w:style>
  <w:style w:type="character" w:customStyle="1" w:styleId="PisMrk">
    <w:name w:val="Päis Märk"/>
    <w:basedOn w:val="Liguvaikefont"/>
    <w:link w:val="Pis"/>
    <w:uiPriority w:val="99"/>
    <w:rsid w:val="008B29D2"/>
    <w:rPr>
      <w:rFonts w:ascii="Times New Roman" w:hAnsi="Times New Roman"/>
      <w:sz w:val="24"/>
      <w:lang w:val="et-EE"/>
    </w:rPr>
  </w:style>
  <w:style w:type="paragraph" w:styleId="Jalus">
    <w:name w:val="footer"/>
    <w:basedOn w:val="Normaallaad"/>
    <w:link w:val="JalusMrk"/>
    <w:uiPriority w:val="99"/>
    <w:unhideWhenUsed/>
    <w:rsid w:val="008B29D2"/>
    <w:pPr>
      <w:tabs>
        <w:tab w:val="center" w:pos="4703"/>
        <w:tab w:val="right" w:pos="9406"/>
      </w:tabs>
      <w:spacing w:after="0" w:line="240" w:lineRule="auto"/>
    </w:pPr>
  </w:style>
  <w:style w:type="character" w:customStyle="1" w:styleId="JalusMrk">
    <w:name w:val="Jalus Märk"/>
    <w:basedOn w:val="Liguvaikefont"/>
    <w:link w:val="Jalus"/>
    <w:uiPriority w:val="99"/>
    <w:rsid w:val="008B29D2"/>
    <w:rPr>
      <w:rFonts w:ascii="Times New Roman" w:hAnsi="Times New Roman"/>
      <w:sz w:val="24"/>
      <w:lang w:val="et-EE"/>
    </w:rPr>
  </w:style>
  <w:style w:type="character" w:customStyle="1" w:styleId="markedcontent">
    <w:name w:val="markedcontent"/>
    <w:basedOn w:val="Liguvaikefont"/>
    <w:rsid w:val="00D35F53"/>
  </w:style>
  <w:style w:type="paragraph" w:customStyle="1" w:styleId="Bullet1">
    <w:name w:val="Bullet1"/>
    <w:basedOn w:val="Normaallaad"/>
    <w:link w:val="Bullet1Char"/>
    <w:qFormat/>
    <w:rsid w:val="00631A1A"/>
    <w:pPr>
      <w:numPr>
        <w:numId w:val="5"/>
      </w:numPr>
      <w:spacing w:before="100" w:beforeAutospacing="1" w:after="100" w:afterAutospacing="1" w:line="240" w:lineRule="exact"/>
      <w:jc w:val="left"/>
    </w:pPr>
    <w:rPr>
      <w:rFonts w:ascii="Arial" w:eastAsiaTheme="minorEastAsia" w:hAnsi="Arial"/>
      <w:spacing w:val="10"/>
      <w:sz w:val="20"/>
      <w:szCs w:val="28"/>
      <w:lang w:eastAsia="et-EE"/>
    </w:rPr>
  </w:style>
  <w:style w:type="character" w:customStyle="1" w:styleId="Bullet1Char">
    <w:name w:val="Bullet1 Char"/>
    <w:basedOn w:val="Liguvaikefont"/>
    <w:link w:val="Bullet1"/>
    <w:rsid w:val="00631A1A"/>
    <w:rPr>
      <w:rFonts w:ascii="Arial" w:eastAsiaTheme="minorEastAsia" w:hAnsi="Arial"/>
      <w:spacing w:val="10"/>
      <w:sz w:val="20"/>
      <w:szCs w:val="28"/>
      <w:lang w:val="et-EE" w:eastAsia="et-EE"/>
    </w:rPr>
  </w:style>
  <w:style w:type="character" w:styleId="Hperlink">
    <w:name w:val="Hyperlink"/>
    <w:basedOn w:val="Liguvaikefont"/>
    <w:uiPriority w:val="99"/>
    <w:unhideWhenUsed/>
    <w:rsid w:val="00E1235F"/>
    <w:rPr>
      <w:color w:val="0000FF"/>
      <w:u w:val="single"/>
    </w:rPr>
  </w:style>
  <w:style w:type="paragraph" w:customStyle="1" w:styleId="TEKST">
    <w:name w:val="TEKST"/>
    <w:basedOn w:val="Normaallaad"/>
    <w:link w:val="TEKSTChar"/>
    <w:qFormat/>
    <w:rsid w:val="003D46EF"/>
    <w:pPr>
      <w:spacing w:before="100" w:beforeAutospacing="1" w:after="100" w:afterAutospacing="1" w:line="240" w:lineRule="exact"/>
    </w:pPr>
    <w:rPr>
      <w:rFonts w:ascii="Arial" w:eastAsiaTheme="minorEastAsia" w:hAnsi="Arial"/>
      <w:spacing w:val="10"/>
      <w:sz w:val="20"/>
      <w:szCs w:val="28"/>
      <w:lang w:eastAsia="et-EE"/>
    </w:rPr>
  </w:style>
  <w:style w:type="character" w:customStyle="1" w:styleId="TEKSTChar">
    <w:name w:val="TEKST Char"/>
    <w:basedOn w:val="Liguvaikefont"/>
    <w:link w:val="TEKST"/>
    <w:rsid w:val="003D46EF"/>
    <w:rPr>
      <w:rFonts w:ascii="Arial" w:eastAsiaTheme="minorEastAsia" w:hAnsi="Arial"/>
      <w:spacing w:val="10"/>
      <w:sz w:val="20"/>
      <w:szCs w:val="28"/>
      <w:lang w:val="et-EE" w:eastAsia="et-EE"/>
    </w:rPr>
  </w:style>
  <w:style w:type="character" w:customStyle="1" w:styleId="LoendilikMrk">
    <w:name w:val="Loendi lõik Märk"/>
    <w:aliases w:val="SP-List Paragraph Märk,Mummuga loetelu Märk,List (bullet) Märk"/>
    <w:basedOn w:val="Liguvaikefont"/>
    <w:link w:val="Loendilik"/>
    <w:uiPriority w:val="34"/>
    <w:qFormat/>
    <w:rsid w:val="00BA26C4"/>
    <w:rPr>
      <w:rFonts w:ascii="Times New Roman" w:hAnsi="Times New Roman"/>
      <w:sz w:val="24"/>
      <w:lang w:val="et-EE"/>
    </w:rPr>
  </w:style>
  <w:style w:type="paragraph" w:styleId="Allmrkusetekst">
    <w:name w:val="footnote text"/>
    <w:aliases w:val="Diagrama1,Alustekst"/>
    <w:basedOn w:val="Normaallaad"/>
    <w:link w:val="AllmrkusetekstMrk"/>
    <w:uiPriority w:val="99"/>
    <w:semiHidden/>
    <w:unhideWhenUsed/>
    <w:qFormat/>
    <w:rsid w:val="00410BF0"/>
    <w:pPr>
      <w:spacing w:after="0" w:line="240" w:lineRule="auto"/>
    </w:pPr>
    <w:rPr>
      <w:sz w:val="20"/>
      <w:szCs w:val="20"/>
    </w:rPr>
  </w:style>
  <w:style w:type="character" w:customStyle="1" w:styleId="AllmrkusetekstMrk">
    <w:name w:val="Allmärkuse tekst Märk"/>
    <w:aliases w:val="Diagrama1 Märk,Alustekst Märk"/>
    <w:basedOn w:val="Liguvaikefont"/>
    <w:link w:val="Allmrkusetekst"/>
    <w:uiPriority w:val="99"/>
    <w:semiHidden/>
    <w:qFormat/>
    <w:rsid w:val="00410BF0"/>
    <w:rPr>
      <w:rFonts w:ascii="Times New Roman" w:hAnsi="Times New Roman"/>
      <w:sz w:val="20"/>
      <w:szCs w:val="20"/>
      <w:lang w:val="et-EE"/>
    </w:rPr>
  </w:style>
  <w:style w:type="character" w:styleId="Allmrkuseviide">
    <w:name w:val="footnote reference"/>
    <w:aliases w:val="SUPERS,Footnote reference number,Footnote symbol,note TESI,-E Fußnotenzeichen,number,Footnote number,Footnote Reference Superscript,Footnote reference superscritp,BVI fnr,stylish,Ref,de nota al pie,Footnote Refernece,E,fr,Footnote sig"/>
    <w:basedOn w:val="Liguvaikefont"/>
    <w:uiPriority w:val="99"/>
    <w:semiHidden/>
    <w:unhideWhenUsed/>
    <w:qFormat/>
    <w:rsid w:val="00410BF0"/>
    <w:rPr>
      <w:vertAlign w:val="superscript"/>
    </w:rPr>
  </w:style>
  <w:style w:type="paragraph" w:styleId="Pealdis">
    <w:name w:val="caption"/>
    <w:basedOn w:val="Normaallaad"/>
    <w:next w:val="Normaallaad"/>
    <w:uiPriority w:val="35"/>
    <w:unhideWhenUsed/>
    <w:qFormat/>
    <w:rsid w:val="00B332BE"/>
    <w:pPr>
      <w:spacing w:after="200" w:line="240" w:lineRule="auto"/>
    </w:pPr>
    <w:rPr>
      <w:i/>
      <w:iCs/>
      <w:color w:val="44546A" w:themeColor="text2"/>
      <w:sz w:val="18"/>
      <w:szCs w:val="18"/>
    </w:rPr>
  </w:style>
  <w:style w:type="character" w:styleId="Lahendamatamainimine">
    <w:name w:val="Unresolved Mention"/>
    <w:basedOn w:val="Liguvaikefont"/>
    <w:uiPriority w:val="99"/>
    <w:semiHidden/>
    <w:unhideWhenUsed/>
    <w:rsid w:val="00FF0F29"/>
    <w:rPr>
      <w:color w:val="605E5C"/>
      <w:shd w:val="clear" w:color="auto" w:fill="E1DFDD"/>
    </w:rPr>
  </w:style>
  <w:style w:type="character" w:customStyle="1" w:styleId="cf01">
    <w:name w:val="cf01"/>
    <w:basedOn w:val="Liguvaikefont"/>
    <w:rsid w:val="00E13E39"/>
    <w:rPr>
      <w:rFonts w:ascii="Segoe UI" w:hAnsi="Segoe UI" w:cs="Segoe UI" w:hint="default"/>
      <w:sz w:val="18"/>
      <w:szCs w:val="18"/>
    </w:rPr>
  </w:style>
  <w:style w:type="character" w:customStyle="1" w:styleId="KehatekstMrk">
    <w:name w:val="Kehatekst Märk"/>
    <w:aliases w:val="Char Märk"/>
    <w:basedOn w:val="Liguvaikefont"/>
    <w:link w:val="Kehatekst"/>
    <w:uiPriority w:val="99"/>
    <w:qFormat/>
    <w:locked/>
    <w:rsid w:val="007D74D2"/>
    <w:rPr>
      <w:rFonts w:ascii="Verdana" w:hAnsi="Verdana"/>
      <w:sz w:val="18"/>
      <w:szCs w:val="24"/>
      <w:lang w:val="et-EE"/>
    </w:rPr>
  </w:style>
  <w:style w:type="paragraph" w:styleId="Kehatekst">
    <w:name w:val="Body Text"/>
    <w:aliases w:val="Char"/>
    <w:basedOn w:val="Normaallaad"/>
    <w:link w:val="KehatekstMrk"/>
    <w:uiPriority w:val="99"/>
    <w:unhideWhenUsed/>
    <w:qFormat/>
    <w:rsid w:val="007D74D2"/>
    <w:pPr>
      <w:spacing w:before="20" w:after="120" w:line="276" w:lineRule="auto"/>
    </w:pPr>
    <w:rPr>
      <w:rFonts w:ascii="Verdana" w:hAnsi="Verdana"/>
      <w:sz w:val="18"/>
      <w:szCs w:val="24"/>
    </w:rPr>
  </w:style>
  <w:style w:type="character" w:customStyle="1" w:styleId="BodyTextChar1">
    <w:name w:val="Body Text Char1"/>
    <w:basedOn w:val="Liguvaikefont"/>
    <w:uiPriority w:val="99"/>
    <w:semiHidden/>
    <w:rsid w:val="007D74D2"/>
    <w:rPr>
      <w:rFonts w:ascii="Times New Roman" w:hAnsi="Times New Roman"/>
      <w:sz w:val="24"/>
      <w:lang w:val="et-EE"/>
    </w:rPr>
  </w:style>
  <w:style w:type="paragraph" w:styleId="Normaallaadveeb">
    <w:name w:val="Normal (Web)"/>
    <w:basedOn w:val="Normaallaad"/>
    <w:uiPriority w:val="99"/>
    <w:unhideWhenUsed/>
    <w:rsid w:val="00AD35AD"/>
    <w:pPr>
      <w:spacing w:before="100" w:beforeAutospacing="1" w:after="100" w:afterAutospacing="1" w:line="240" w:lineRule="auto"/>
      <w:jc w:val="left"/>
    </w:pPr>
    <w:rPr>
      <w:rFonts w:eastAsia="Times New Roman" w:cs="Times New Roman"/>
      <w:szCs w:val="24"/>
      <w:lang w:eastAsia="en-GB"/>
    </w:rPr>
  </w:style>
  <w:style w:type="paragraph" w:styleId="Redaktsioon">
    <w:name w:val="Revision"/>
    <w:hidden/>
    <w:uiPriority w:val="99"/>
    <w:semiHidden/>
    <w:rsid w:val="00ED3E18"/>
    <w:pPr>
      <w:spacing w:after="0" w:line="240" w:lineRule="auto"/>
    </w:pPr>
    <w:rPr>
      <w:rFonts w:ascii="Times New Roman" w:hAnsi="Times New Roman"/>
      <w:sz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819">
      <w:bodyDiv w:val="1"/>
      <w:marLeft w:val="0"/>
      <w:marRight w:val="0"/>
      <w:marTop w:val="0"/>
      <w:marBottom w:val="0"/>
      <w:divBdr>
        <w:top w:val="none" w:sz="0" w:space="0" w:color="auto"/>
        <w:left w:val="none" w:sz="0" w:space="0" w:color="auto"/>
        <w:bottom w:val="none" w:sz="0" w:space="0" w:color="auto"/>
        <w:right w:val="none" w:sz="0" w:space="0" w:color="auto"/>
      </w:divBdr>
      <w:divsChild>
        <w:div w:id="1688289348">
          <w:marLeft w:val="0"/>
          <w:marRight w:val="0"/>
          <w:marTop w:val="0"/>
          <w:marBottom w:val="0"/>
          <w:divBdr>
            <w:top w:val="none" w:sz="0" w:space="0" w:color="auto"/>
            <w:left w:val="none" w:sz="0" w:space="0" w:color="auto"/>
            <w:bottom w:val="none" w:sz="0" w:space="0" w:color="auto"/>
            <w:right w:val="none" w:sz="0" w:space="0" w:color="auto"/>
          </w:divBdr>
          <w:divsChild>
            <w:div w:id="1772552728">
              <w:marLeft w:val="0"/>
              <w:marRight w:val="0"/>
              <w:marTop w:val="0"/>
              <w:marBottom w:val="0"/>
              <w:divBdr>
                <w:top w:val="none" w:sz="0" w:space="0" w:color="auto"/>
                <w:left w:val="none" w:sz="0" w:space="0" w:color="auto"/>
                <w:bottom w:val="none" w:sz="0" w:space="0" w:color="auto"/>
                <w:right w:val="none" w:sz="0" w:space="0" w:color="auto"/>
              </w:divBdr>
              <w:divsChild>
                <w:div w:id="4956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416">
      <w:bodyDiv w:val="1"/>
      <w:marLeft w:val="0"/>
      <w:marRight w:val="0"/>
      <w:marTop w:val="0"/>
      <w:marBottom w:val="0"/>
      <w:divBdr>
        <w:top w:val="none" w:sz="0" w:space="0" w:color="auto"/>
        <w:left w:val="none" w:sz="0" w:space="0" w:color="auto"/>
        <w:bottom w:val="none" w:sz="0" w:space="0" w:color="auto"/>
        <w:right w:val="none" w:sz="0" w:space="0" w:color="auto"/>
      </w:divBdr>
    </w:div>
    <w:div w:id="81610238">
      <w:bodyDiv w:val="1"/>
      <w:marLeft w:val="0"/>
      <w:marRight w:val="0"/>
      <w:marTop w:val="0"/>
      <w:marBottom w:val="0"/>
      <w:divBdr>
        <w:top w:val="none" w:sz="0" w:space="0" w:color="auto"/>
        <w:left w:val="none" w:sz="0" w:space="0" w:color="auto"/>
        <w:bottom w:val="none" w:sz="0" w:space="0" w:color="auto"/>
        <w:right w:val="none" w:sz="0" w:space="0" w:color="auto"/>
      </w:divBdr>
    </w:div>
    <w:div w:id="98453201">
      <w:bodyDiv w:val="1"/>
      <w:marLeft w:val="0"/>
      <w:marRight w:val="0"/>
      <w:marTop w:val="0"/>
      <w:marBottom w:val="0"/>
      <w:divBdr>
        <w:top w:val="none" w:sz="0" w:space="0" w:color="auto"/>
        <w:left w:val="none" w:sz="0" w:space="0" w:color="auto"/>
        <w:bottom w:val="none" w:sz="0" w:space="0" w:color="auto"/>
        <w:right w:val="none" w:sz="0" w:space="0" w:color="auto"/>
      </w:divBdr>
    </w:div>
    <w:div w:id="158539791">
      <w:bodyDiv w:val="1"/>
      <w:marLeft w:val="0"/>
      <w:marRight w:val="0"/>
      <w:marTop w:val="0"/>
      <w:marBottom w:val="0"/>
      <w:divBdr>
        <w:top w:val="none" w:sz="0" w:space="0" w:color="auto"/>
        <w:left w:val="none" w:sz="0" w:space="0" w:color="auto"/>
        <w:bottom w:val="none" w:sz="0" w:space="0" w:color="auto"/>
        <w:right w:val="none" w:sz="0" w:space="0" w:color="auto"/>
      </w:divBdr>
    </w:div>
    <w:div w:id="185095062">
      <w:bodyDiv w:val="1"/>
      <w:marLeft w:val="0"/>
      <w:marRight w:val="0"/>
      <w:marTop w:val="0"/>
      <w:marBottom w:val="0"/>
      <w:divBdr>
        <w:top w:val="none" w:sz="0" w:space="0" w:color="auto"/>
        <w:left w:val="none" w:sz="0" w:space="0" w:color="auto"/>
        <w:bottom w:val="none" w:sz="0" w:space="0" w:color="auto"/>
        <w:right w:val="none" w:sz="0" w:space="0" w:color="auto"/>
      </w:divBdr>
      <w:divsChild>
        <w:div w:id="1790122976">
          <w:marLeft w:val="0"/>
          <w:marRight w:val="0"/>
          <w:marTop w:val="0"/>
          <w:marBottom w:val="0"/>
          <w:divBdr>
            <w:top w:val="none" w:sz="0" w:space="0" w:color="auto"/>
            <w:left w:val="none" w:sz="0" w:space="0" w:color="auto"/>
            <w:bottom w:val="none" w:sz="0" w:space="0" w:color="auto"/>
            <w:right w:val="none" w:sz="0" w:space="0" w:color="auto"/>
          </w:divBdr>
        </w:div>
      </w:divsChild>
    </w:div>
    <w:div w:id="201403151">
      <w:bodyDiv w:val="1"/>
      <w:marLeft w:val="0"/>
      <w:marRight w:val="0"/>
      <w:marTop w:val="0"/>
      <w:marBottom w:val="0"/>
      <w:divBdr>
        <w:top w:val="none" w:sz="0" w:space="0" w:color="auto"/>
        <w:left w:val="none" w:sz="0" w:space="0" w:color="auto"/>
        <w:bottom w:val="none" w:sz="0" w:space="0" w:color="auto"/>
        <w:right w:val="none" w:sz="0" w:space="0" w:color="auto"/>
      </w:divBdr>
      <w:divsChild>
        <w:div w:id="765689246">
          <w:marLeft w:val="0"/>
          <w:marRight w:val="0"/>
          <w:marTop w:val="0"/>
          <w:marBottom w:val="0"/>
          <w:divBdr>
            <w:top w:val="none" w:sz="0" w:space="0" w:color="auto"/>
            <w:left w:val="none" w:sz="0" w:space="0" w:color="auto"/>
            <w:bottom w:val="none" w:sz="0" w:space="0" w:color="auto"/>
            <w:right w:val="none" w:sz="0" w:space="0" w:color="auto"/>
          </w:divBdr>
        </w:div>
        <w:div w:id="1382678620">
          <w:marLeft w:val="0"/>
          <w:marRight w:val="0"/>
          <w:marTop w:val="0"/>
          <w:marBottom w:val="0"/>
          <w:divBdr>
            <w:top w:val="none" w:sz="0" w:space="0" w:color="auto"/>
            <w:left w:val="none" w:sz="0" w:space="0" w:color="auto"/>
            <w:bottom w:val="none" w:sz="0" w:space="0" w:color="auto"/>
            <w:right w:val="none" w:sz="0" w:space="0" w:color="auto"/>
          </w:divBdr>
        </w:div>
        <w:div w:id="1127814684">
          <w:marLeft w:val="0"/>
          <w:marRight w:val="0"/>
          <w:marTop w:val="0"/>
          <w:marBottom w:val="0"/>
          <w:divBdr>
            <w:top w:val="none" w:sz="0" w:space="0" w:color="auto"/>
            <w:left w:val="none" w:sz="0" w:space="0" w:color="auto"/>
            <w:bottom w:val="none" w:sz="0" w:space="0" w:color="auto"/>
            <w:right w:val="none" w:sz="0" w:space="0" w:color="auto"/>
          </w:divBdr>
        </w:div>
        <w:div w:id="1274478926">
          <w:marLeft w:val="0"/>
          <w:marRight w:val="0"/>
          <w:marTop w:val="0"/>
          <w:marBottom w:val="0"/>
          <w:divBdr>
            <w:top w:val="none" w:sz="0" w:space="0" w:color="auto"/>
            <w:left w:val="none" w:sz="0" w:space="0" w:color="auto"/>
            <w:bottom w:val="none" w:sz="0" w:space="0" w:color="auto"/>
            <w:right w:val="none" w:sz="0" w:space="0" w:color="auto"/>
          </w:divBdr>
        </w:div>
        <w:div w:id="484858016">
          <w:marLeft w:val="0"/>
          <w:marRight w:val="0"/>
          <w:marTop w:val="0"/>
          <w:marBottom w:val="0"/>
          <w:divBdr>
            <w:top w:val="none" w:sz="0" w:space="0" w:color="auto"/>
            <w:left w:val="none" w:sz="0" w:space="0" w:color="auto"/>
            <w:bottom w:val="none" w:sz="0" w:space="0" w:color="auto"/>
            <w:right w:val="none" w:sz="0" w:space="0" w:color="auto"/>
          </w:divBdr>
        </w:div>
      </w:divsChild>
    </w:div>
    <w:div w:id="302739013">
      <w:bodyDiv w:val="1"/>
      <w:marLeft w:val="0"/>
      <w:marRight w:val="0"/>
      <w:marTop w:val="0"/>
      <w:marBottom w:val="0"/>
      <w:divBdr>
        <w:top w:val="none" w:sz="0" w:space="0" w:color="auto"/>
        <w:left w:val="none" w:sz="0" w:space="0" w:color="auto"/>
        <w:bottom w:val="none" w:sz="0" w:space="0" w:color="auto"/>
        <w:right w:val="none" w:sz="0" w:space="0" w:color="auto"/>
      </w:divBdr>
      <w:divsChild>
        <w:div w:id="1563175529">
          <w:marLeft w:val="0"/>
          <w:marRight w:val="0"/>
          <w:marTop w:val="0"/>
          <w:marBottom w:val="0"/>
          <w:divBdr>
            <w:top w:val="none" w:sz="0" w:space="0" w:color="auto"/>
            <w:left w:val="none" w:sz="0" w:space="0" w:color="auto"/>
            <w:bottom w:val="none" w:sz="0" w:space="0" w:color="auto"/>
            <w:right w:val="none" w:sz="0" w:space="0" w:color="auto"/>
          </w:divBdr>
          <w:divsChild>
            <w:div w:id="9262852">
              <w:marLeft w:val="0"/>
              <w:marRight w:val="0"/>
              <w:marTop w:val="0"/>
              <w:marBottom w:val="0"/>
              <w:divBdr>
                <w:top w:val="none" w:sz="0" w:space="0" w:color="auto"/>
                <w:left w:val="none" w:sz="0" w:space="0" w:color="auto"/>
                <w:bottom w:val="none" w:sz="0" w:space="0" w:color="auto"/>
                <w:right w:val="none" w:sz="0" w:space="0" w:color="auto"/>
              </w:divBdr>
              <w:divsChild>
                <w:div w:id="4370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3373">
      <w:bodyDiv w:val="1"/>
      <w:marLeft w:val="0"/>
      <w:marRight w:val="0"/>
      <w:marTop w:val="0"/>
      <w:marBottom w:val="0"/>
      <w:divBdr>
        <w:top w:val="none" w:sz="0" w:space="0" w:color="auto"/>
        <w:left w:val="none" w:sz="0" w:space="0" w:color="auto"/>
        <w:bottom w:val="none" w:sz="0" w:space="0" w:color="auto"/>
        <w:right w:val="none" w:sz="0" w:space="0" w:color="auto"/>
      </w:divBdr>
    </w:div>
    <w:div w:id="507214247">
      <w:bodyDiv w:val="1"/>
      <w:marLeft w:val="0"/>
      <w:marRight w:val="0"/>
      <w:marTop w:val="0"/>
      <w:marBottom w:val="0"/>
      <w:divBdr>
        <w:top w:val="none" w:sz="0" w:space="0" w:color="auto"/>
        <w:left w:val="none" w:sz="0" w:space="0" w:color="auto"/>
        <w:bottom w:val="none" w:sz="0" w:space="0" w:color="auto"/>
        <w:right w:val="none" w:sz="0" w:space="0" w:color="auto"/>
      </w:divBdr>
      <w:divsChild>
        <w:div w:id="390813151">
          <w:marLeft w:val="0"/>
          <w:marRight w:val="0"/>
          <w:marTop w:val="0"/>
          <w:marBottom w:val="0"/>
          <w:divBdr>
            <w:top w:val="none" w:sz="0" w:space="0" w:color="auto"/>
            <w:left w:val="none" w:sz="0" w:space="0" w:color="auto"/>
            <w:bottom w:val="none" w:sz="0" w:space="0" w:color="auto"/>
            <w:right w:val="none" w:sz="0" w:space="0" w:color="auto"/>
          </w:divBdr>
        </w:div>
      </w:divsChild>
    </w:div>
    <w:div w:id="569735451">
      <w:bodyDiv w:val="1"/>
      <w:marLeft w:val="0"/>
      <w:marRight w:val="0"/>
      <w:marTop w:val="0"/>
      <w:marBottom w:val="0"/>
      <w:divBdr>
        <w:top w:val="none" w:sz="0" w:space="0" w:color="auto"/>
        <w:left w:val="none" w:sz="0" w:space="0" w:color="auto"/>
        <w:bottom w:val="none" w:sz="0" w:space="0" w:color="auto"/>
        <w:right w:val="none" w:sz="0" w:space="0" w:color="auto"/>
      </w:divBdr>
    </w:div>
    <w:div w:id="578559432">
      <w:bodyDiv w:val="1"/>
      <w:marLeft w:val="0"/>
      <w:marRight w:val="0"/>
      <w:marTop w:val="0"/>
      <w:marBottom w:val="0"/>
      <w:divBdr>
        <w:top w:val="none" w:sz="0" w:space="0" w:color="auto"/>
        <w:left w:val="none" w:sz="0" w:space="0" w:color="auto"/>
        <w:bottom w:val="none" w:sz="0" w:space="0" w:color="auto"/>
        <w:right w:val="none" w:sz="0" w:space="0" w:color="auto"/>
      </w:divBdr>
    </w:div>
    <w:div w:id="626354342">
      <w:bodyDiv w:val="1"/>
      <w:marLeft w:val="0"/>
      <w:marRight w:val="0"/>
      <w:marTop w:val="0"/>
      <w:marBottom w:val="0"/>
      <w:divBdr>
        <w:top w:val="none" w:sz="0" w:space="0" w:color="auto"/>
        <w:left w:val="none" w:sz="0" w:space="0" w:color="auto"/>
        <w:bottom w:val="none" w:sz="0" w:space="0" w:color="auto"/>
        <w:right w:val="none" w:sz="0" w:space="0" w:color="auto"/>
      </w:divBdr>
    </w:div>
    <w:div w:id="673996766">
      <w:bodyDiv w:val="1"/>
      <w:marLeft w:val="0"/>
      <w:marRight w:val="0"/>
      <w:marTop w:val="0"/>
      <w:marBottom w:val="0"/>
      <w:divBdr>
        <w:top w:val="none" w:sz="0" w:space="0" w:color="auto"/>
        <w:left w:val="none" w:sz="0" w:space="0" w:color="auto"/>
        <w:bottom w:val="none" w:sz="0" w:space="0" w:color="auto"/>
        <w:right w:val="none" w:sz="0" w:space="0" w:color="auto"/>
      </w:divBdr>
    </w:div>
    <w:div w:id="799569854">
      <w:bodyDiv w:val="1"/>
      <w:marLeft w:val="0"/>
      <w:marRight w:val="0"/>
      <w:marTop w:val="0"/>
      <w:marBottom w:val="0"/>
      <w:divBdr>
        <w:top w:val="none" w:sz="0" w:space="0" w:color="auto"/>
        <w:left w:val="none" w:sz="0" w:space="0" w:color="auto"/>
        <w:bottom w:val="none" w:sz="0" w:space="0" w:color="auto"/>
        <w:right w:val="none" w:sz="0" w:space="0" w:color="auto"/>
      </w:divBdr>
    </w:div>
    <w:div w:id="799886319">
      <w:bodyDiv w:val="1"/>
      <w:marLeft w:val="0"/>
      <w:marRight w:val="0"/>
      <w:marTop w:val="0"/>
      <w:marBottom w:val="0"/>
      <w:divBdr>
        <w:top w:val="none" w:sz="0" w:space="0" w:color="auto"/>
        <w:left w:val="none" w:sz="0" w:space="0" w:color="auto"/>
        <w:bottom w:val="none" w:sz="0" w:space="0" w:color="auto"/>
        <w:right w:val="none" w:sz="0" w:space="0" w:color="auto"/>
      </w:divBdr>
    </w:div>
    <w:div w:id="918758364">
      <w:bodyDiv w:val="1"/>
      <w:marLeft w:val="0"/>
      <w:marRight w:val="0"/>
      <w:marTop w:val="0"/>
      <w:marBottom w:val="0"/>
      <w:divBdr>
        <w:top w:val="none" w:sz="0" w:space="0" w:color="auto"/>
        <w:left w:val="none" w:sz="0" w:space="0" w:color="auto"/>
        <w:bottom w:val="none" w:sz="0" w:space="0" w:color="auto"/>
        <w:right w:val="none" w:sz="0" w:space="0" w:color="auto"/>
      </w:divBdr>
    </w:div>
    <w:div w:id="1075787338">
      <w:bodyDiv w:val="1"/>
      <w:marLeft w:val="0"/>
      <w:marRight w:val="0"/>
      <w:marTop w:val="0"/>
      <w:marBottom w:val="0"/>
      <w:divBdr>
        <w:top w:val="none" w:sz="0" w:space="0" w:color="auto"/>
        <w:left w:val="none" w:sz="0" w:space="0" w:color="auto"/>
        <w:bottom w:val="none" w:sz="0" w:space="0" w:color="auto"/>
        <w:right w:val="none" w:sz="0" w:space="0" w:color="auto"/>
      </w:divBdr>
    </w:div>
    <w:div w:id="1087969088">
      <w:bodyDiv w:val="1"/>
      <w:marLeft w:val="0"/>
      <w:marRight w:val="0"/>
      <w:marTop w:val="0"/>
      <w:marBottom w:val="0"/>
      <w:divBdr>
        <w:top w:val="none" w:sz="0" w:space="0" w:color="auto"/>
        <w:left w:val="none" w:sz="0" w:space="0" w:color="auto"/>
        <w:bottom w:val="none" w:sz="0" w:space="0" w:color="auto"/>
        <w:right w:val="none" w:sz="0" w:space="0" w:color="auto"/>
      </w:divBdr>
    </w:div>
    <w:div w:id="1117599702">
      <w:bodyDiv w:val="1"/>
      <w:marLeft w:val="0"/>
      <w:marRight w:val="0"/>
      <w:marTop w:val="0"/>
      <w:marBottom w:val="0"/>
      <w:divBdr>
        <w:top w:val="none" w:sz="0" w:space="0" w:color="auto"/>
        <w:left w:val="none" w:sz="0" w:space="0" w:color="auto"/>
        <w:bottom w:val="none" w:sz="0" w:space="0" w:color="auto"/>
        <w:right w:val="none" w:sz="0" w:space="0" w:color="auto"/>
      </w:divBdr>
    </w:div>
    <w:div w:id="1306277383">
      <w:bodyDiv w:val="1"/>
      <w:marLeft w:val="0"/>
      <w:marRight w:val="0"/>
      <w:marTop w:val="0"/>
      <w:marBottom w:val="0"/>
      <w:divBdr>
        <w:top w:val="none" w:sz="0" w:space="0" w:color="auto"/>
        <w:left w:val="none" w:sz="0" w:space="0" w:color="auto"/>
        <w:bottom w:val="none" w:sz="0" w:space="0" w:color="auto"/>
        <w:right w:val="none" w:sz="0" w:space="0" w:color="auto"/>
      </w:divBdr>
    </w:div>
    <w:div w:id="1519005414">
      <w:bodyDiv w:val="1"/>
      <w:marLeft w:val="0"/>
      <w:marRight w:val="0"/>
      <w:marTop w:val="0"/>
      <w:marBottom w:val="0"/>
      <w:divBdr>
        <w:top w:val="none" w:sz="0" w:space="0" w:color="auto"/>
        <w:left w:val="none" w:sz="0" w:space="0" w:color="auto"/>
        <w:bottom w:val="none" w:sz="0" w:space="0" w:color="auto"/>
        <w:right w:val="none" w:sz="0" w:space="0" w:color="auto"/>
      </w:divBdr>
    </w:div>
    <w:div w:id="1568109268">
      <w:bodyDiv w:val="1"/>
      <w:marLeft w:val="0"/>
      <w:marRight w:val="0"/>
      <w:marTop w:val="0"/>
      <w:marBottom w:val="0"/>
      <w:divBdr>
        <w:top w:val="none" w:sz="0" w:space="0" w:color="auto"/>
        <w:left w:val="none" w:sz="0" w:space="0" w:color="auto"/>
        <w:bottom w:val="none" w:sz="0" w:space="0" w:color="auto"/>
        <w:right w:val="none" w:sz="0" w:space="0" w:color="auto"/>
      </w:divBdr>
      <w:divsChild>
        <w:div w:id="71120814">
          <w:marLeft w:val="0"/>
          <w:marRight w:val="0"/>
          <w:marTop w:val="0"/>
          <w:marBottom w:val="0"/>
          <w:divBdr>
            <w:top w:val="none" w:sz="0" w:space="0" w:color="auto"/>
            <w:left w:val="none" w:sz="0" w:space="0" w:color="auto"/>
            <w:bottom w:val="none" w:sz="0" w:space="0" w:color="auto"/>
            <w:right w:val="none" w:sz="0" w:space="0" w:color="auto"/>
          </w:divBdr>
          <w:divsChild>
            <w:div w:id="15117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2703">
      <w:bodyDiv w:val="1"/>
      <w:marLeft w:val="0"/>
      <w:marRight w:val="0"/>
      <w:marTop w:val="0"/>
      <w:marBottom w:val="0"/>
      <w:divBdr>
        <w:top w:val="none" w:sz="0" w:space="0" w:color="auto"/>
        <w:left w:val="none" w:sz="0" w:space="0" w:color="auto"/>
        <w:bottom w:val="none" w:sz="0" w:space="0" w:color="auto"/>
        <w:right w:val="none" w:sz="0" w:space="0" w:color="auto"/>
      </w:divBdr>
    </w:div>
    <w:div w:id="1589459610">
      <w:bodyDiv w:val="1"/>
      <w:marLeft w:val="0"/>
      <w:marRight w:val="0"/>
      <w:marTop w:val="0"/>
      <w:marBottom w:val="0"/>
      <w:divBdr>
        <w:top w:val="none" w:sz="0" w:space="0" w:color="auto"/>
        <w:left w:val="none" w:sz="0" w:space="0" w:color="auto"/>
        <w:bottom w:val="none" w:sz="0" w:space="0" w:color="auto"/>
        <w:right w:val="none" w:sz="0" w:space="0" w:color="auto"/>
      </w:divBdr>
    </w:div>
    <w:div w:id="1612317868">
      <w:bodyDiv w:val="1"/>
      <w:marLeft w:val="0"/>
      <w:marRight w:val="0"/>
      <w:marTop w:val="0"/>
      <w:marBottom w:val="0"/>
      <w:divBdr>
        <w:top w:val="none" w:sz="0" w:space="0" w:color="auto"/>
        <w:left w:val="none" w:sz="0" w:space="0" w:color="auto"/>
        <w:bottom w:val="none" w:sz="0" w:space="0" w:color="auto"/>
        <w:right w:val="none" w:sz="0" w:space="0" w:color="auto"/>
      </w:divBdr>
    </w:div>
    <w:div w:id="1616519515">
      <w:bodyDiv w:val="1"/>
      <w:marLeft w:val="0"/>
      <w:marRight w:val="0"/>
      <w:marTop w:val="0"/>
      <w:marBottom w:val="0"/>
      <w:divBdr>
        <w:top w:val="none" w:sz="0" w:space="0" w:color="auto"/>
        <w:left w:val="none" w:sz="0" w:space="0" w:color="auto"/>
        <w:bottom w:val="none" w:sz="0" w:space="0" w:color="auto"/>
        <w:right w:val="none" w:sz="0" w:space="0" w:color="auto"/>
      </w:divBdr>
    </w:div>
    <w:div w:id="1667979591">
      <w:bodyDiv w:val="1"/>
      <w:marLeft w:val="0"/>
      <w:marRight w:val="0"/>
      <w:marTop w:val="0"/>
      <w:marBottom w:val="0"/>
      <w:divBdr>
        <w:top w:val="none" w:sz="0" w:space="0" w:color="auto"/>
        <w:left w:val="none" w:sz="0" w:space="0" w:color="auto"/>
        <w:bottom w:val="none" w:sz="0" w:space="0" w:color="auto"/>
        <w:right w:val="none" w:sz="0" w:space="0" w:color="auto"/>
      </w:divBdr>
    </w:div>
    <w:div w:id="1711957198">
      <w:bodyDiv w:val="1"/>
      <w:marLeft w:val="0"/>
      <w:marRight w:val="0"/>
      <w:marTop w:val="0"/>
      <w:marBottom w:val="0"/>
      <w:divBdr>
        <w:top w:val="none" w:sz="0" w:space="0" w:color="auto"/>
        <w:left w:val="none" w:sz="0" w:space="0" w:color="auto"/>
        <w:bottom w:val="none" w:sz="0" w:space="0" w:color="auto"/>
        <w:right w:val="none" w:sz="0" w:space="0" w:color="auto"/>
      </w:divBdr>
    </w:div>
    <w:div w:id="1746680595">
      <w:bodyDiv w:val="1"/>
      <w:marLeft w:val="0"/>
      <w:marRight w:val="0"/>
      <w:marTop w:val="0"/>
      <w:marBottom w:val="0"/>
      <w:divBdr>
        <w:top w:val="none" w:sz="0" w:space="0" w:color="auto"/>
        <w:left w:val="none" w:sz="0" w:space="0" w:color="auto"/>
        <w:bottom w:val="none" w:sz="0" w:space="0" w:color="auto"/>
        <w:right w:val="none" w:sz="0" w:space="0" w:color="auto"/>
      </w:divBdr>
    </w:div>
    <w:div w:id="1843616555">
      <w:bodyDiv w:val="1"/>
      <w:marLeft w:val="0"/>
      <w:marRight w:val="0"/>
      <w:marTop w:val="0"/>
      <w:marBottom w:val="0"/>
      <w:divBdr>
        <w:top w:val="none" w:sz="0" w:space="0" w:color="auto"/>
        <w:left w:val="none" w:sz="0" w:space="0" w:color="auto"/>
        <w:bottom w:val="none" w:sz="0" w:space="0" w:color="auto"/>
        <w:right w:val="none" w:sz="0" w:space="0" w:color="auto"/>
      </w:divBdr>
    </w:div>
    <w:div w:id="1862935992">
      <w:bodyDiv w:val="1"/>
      <w:marLeft w:val="0"/>
      <w:marRight w:val="0"/>
      <w:marTop w:val="0"/>
      <w:marBottom w:val="0"/>
      <w:divBdr>
        <w:top w:val="none" w:sz="0" w:space="0" w:color="auto"/>
        <w:left w:val="none" w:sz="0" w:space="0" w:color="auto"/>
        <w:bottom w:val="none" w:sz="0" w:space="0" w:color="auto"/>
        <w:right w:val="none" w:sz="0" w:space="0" w:color="auto"/>
      </w:divBdr>
    </w:div>
    <w:div w:id="1957367390">
      <w:bodyDiv w:val="1"/>
      <w:marLeft w:val="0"/>
      <w:marRight w:val="0"/>
      <w:marTop w:val="0"/>
      <w:marBottom w:val="0"/>
      <w:divBdr>
        <w:top w:val="none" w:sz="0" w:space="0" w:color="auto"/>
        <w:left w:val="none" w:sz="0" w:space="0" w:color="auto"/>
        <w:bottom w:val="none" w:sz="0" w:space="0" w:color="auto"/>
        <w:right w:val="none" w:sz="0" w:space="0" w:color="auto"/>
      </w:divBdr>
    </w:div>
    <w:div w:id="2115323222">
      <w:bodyDiv w:val="1"/>
      <w:marLeft w:val="0"/>
      <w:marRight w:val="0"/>
      <w:marTop w:val="0"/>
      <w:marBottom w:val="0"/>
      <w:divBdr>
        <w:top w:val="none" w:sz="0" w:space="0" w:color="auto"/>
        <w:left w:val="none" w:sz="0" w:space="0" w:color="auto"/>
        <w:bottom w:val="none" w:sz="0" w:space="0" w:color="auto"/>
        <w:right w:val="none" w:sz="0" w:space="0" w:color="auto"/>
      </w:divBdr>
    </w:div>
    <w:div w:id="2146894303">
      <w:bodyDiv w:val="1"/>
      <w:marLeft w:val="0"/>
      <w:marRight w:val="0"/>
      <w:marTop w:val="0"/>
      <w:marBottom w:val="0"/>
      <w:divBdr>
        <w:top w:val="none" w:sz="0" w:space="0" w:color="auto"/>
        <w:left w:val="none" w:sz="0" w:space="0" w:color="auto"/>
        <w:bottom w:val="none" w:sz="0" w:space="0" w:color="auto"/>
        <w:right w:val="none" w:sz="0" w:space="0" w:color="auto"/>
      </w:divBdr>
      <w:divsChild>
        <w:div w:id="624384541">
          <w:marLeft w:val="0"/>
          <w:marRight w:val="0"/>
          <w:marTop w:val="0"/>
          <w:marBottom w:val="0"/>
          <w:divBdr>
            <w:top w:val="none" w:sz="0" w:space="0" w:color="auto"/>
            <w:left w:val="none" w:sz="0" w:space="0" w:color="auto"/>
            <w:bottom w:val="none" w:sz="0" w:space="0" w:color="auto"/>
            <w:right w:val="none" w:sz="0" w:space="0" w:color="auto"/>
          </w:divBdr>
        </w:div>
        <w:div w:id="782575875">
          <w:marLeft w:val="0"/>
          <w:marRight w:val="0"/>
          <w:marTop w:val="0"/>
          <w:marBottom w:val="0"/>
          <w:divBdr>
            <w:top w:val="none" w:sz="0" w:space="0" w:color="auto"/>
            <w:left w:val="none" w:sz="0" w:space="0" w:color="auto"/>
            <w:bottom w:val="none" w:sz="0" w:space="0" w:color="auto"/>
            <w:right w:val="none" w:sz="0" w:space="0" w:color="auto"/>
          </w:divBdr>
        </w:div>
        <w:div w:id="1805653948">
          <w:marLeft w:val="0"/>
          <w:marRight w:val="0"/>
          <w:marTop w:val="0"/>
          <w:marBottom w:val="0"/>
          <w:divBdr>
            <w:top w:val="none" w:sz="0" w:space="0" w:color="auto"/>
            <w:left w:val="none" w:sz="0" w:space="0" w:color="auto"/>
            <w:bottom w:val="none" w:sz="0" w:space="0" w:color="auto"/>
            <w:right w:val="none" w:sz="0" w:space="0" w:color="auto"/>
          </w:divBdr>
        </w:div>
        <w:div w:id="385179398">
          <w:marLeft w:val="0"/>
          <w:marRight w:val="0"/>
          <w:marTop w:val="0"/>
          <w:marBottom w:val="0"/>
          <w:divBdr>
            <w:top w:val="none" w:sz="0" w:space="0" w:color="auto"/>
            <w:left w:val="none" w:sz="0" w:space="0" w:color="auto"/>
            <w:bottom w:val="none" w:sz="0" w:space="0" w:color="auto"/>
            <w:right w:val="none" w:sz="0" w:space="0" w:color="auto"/>
          </w:divBdr>
        </w:div>
        <w:div w:id="35523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hyperlink" Target="mailto:karol.kuusk@laaneharju.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EC5CCF39DA94AB27D8DF2462C6333" ma:contentTypeVersion="8" ma:contentTypeDescription="Create a new document." ma:contentTypeScope="" ma:versionID="bfcf89e06b1969de0e1a1601c405f211">
  <xsd:schema xmlns:xsd="http://www.w3.org/2001/XMLSchema" xmlns:xs="http://www.w3.org/2001/XMLSchema" xmlns:p="http://schemas.microsoft.com/office/2006/metadata/properties" xmlns:ns3="55c189cc-499f-41da-ae2f-a038619ef19c" targetNamespace="http://schemas.microsoft.com/office/2006/metadata/properties" ma:root="true" ma:fieldsID="cea75d0d52c767f91a4c2c58a2b24866" ns3:_="">
    <xsd:import namespace="55c189cc-499f-41da-ae2f-a038619ef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9cc-499f-41da-ae2f-a038619e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6CB0-21CC-436F-9436-D9D46334A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4B4D97-33AD-4BA1-92A6-4FA2ED866902}">
  <ds:schemaRefs>
    <ds:schemaRef ds:uri="http://schemas.microsoft.com/sharepoint/v3/contenttype/forms"/>
  </ds:schemaRefs>
</ds:datastoreItem>
</file>

<file path=customXml/itemProps3.xml><?xml version="1.0" encoding="utf-8"?>
<ds:datastoreItem xmlns:ds="http://schemas.openxmlformats.org/officeDocument/2006/customXml" ds:itemID="{C6C2B1AF-AD9F-4993-B87D-7C9C56E44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9cc-499f-41da-ae2f-a038619e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86850-FAD2-401F-86B5-92E8A74E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1854</Words>
  <Characters>14520</Characters>
  <Application>Microsoft Office Word</Application>
  <DocSecurity>0</DocSecurity>
  <Lines>254</Lines>
  <Paragraphs>107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 Lambing</dc:creator>
  <cp:keywords/>
  <dc:description/>
  <cp:lastModifiedBy>Kärol Kuusk</cp:lastModifiedBy>
  <cp:revision>2</cp:revision>
  <cp:lastPrinted>2024-04-03T10:27:00Z</cp:lastPrinted>
  <dcterms:created xsi:type="dcterms:W3CDTF">2026-04-20T10:21:00Z</dcterms:created>
  <dcterms:modified xsi:type="dcterms:W3CDTF">2026-04-20T10:21:00Z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0x010100079EC5CCF39DA94AB27D8DF2462C6333</vt:lpwstr>
  </property>
</Properties>
</file>